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5752A" w14:textId="77777777" w:rsidR="00043C6C" w:rsidRDefault="00043C6C" w:rsidP="00C1509E">
      <w:pPr>
        <w:spacing w:after="0" w:line="240" w:lineRule="auto"/>
        <w:jc w:val="center"/>
        <w:rPr>
          <w:rFonts w:ascii="Trebuchet MS" w:hAnsi="Trebuchet MS"/>
          <w:b/>
          <w:sz w:val="20"/>
          <w:szCs w:val="20"/>
        </w:rPr>
      </w:pPr>
    </w:p>
    <w:p w14:paraId="6CB4442F" w14:textId="584194D4" w:rsidR="000214A0" w:rsidRPr="009B7331" w:rsidRDefault="00B64DC4" w:rsidP="00C1509E">
      <w:pPr>
        <w:spacing w:after="0" w:line="240" w:lineRule="auto"/>
        <w:jc w:val="center"/>
        <w:rPr>
          <w:rFonts w:ascii="Trebuchet MS" w:hAnsi="Trebuchet MS"/>
          <w:b/>
          <w:sz w:val="20"/>
          <w:szCs w:val="20"/>
        </w:rPr>
      </w:pPr>
      <w:r w:rsidRPr="009B7331">
        <w:rPr>
          <w:rFonts w:ascii="Trebuchet MS" w:hAnsi="Trebuchet MS"/>
          <w:b/>
          <w:sz w:val="20"/>
          <w:szCs w:val="20"/>
        </w:rPr>
        <w:t>Anexa 1</w:t>
      </w:r>
      <w:r w:rsidR="00B0093C">
        <w:rPr>
          <w:rFonts w:ascii="Trebuchet MS" w:hAnsi="Trebuchet MS"/>
          <w:b/>
          <w:sz w:val="20"/>
          <w:szCs w:val="20"/>
        </w:rPr>
        <w:t>4</w:t>
      </w:r>
      <w:r w:rsidRPr="009B7331">
        <w:rPr>
          <w:rFonts w:ascii="Trebuchet MS" w:hAnsi="Trebuchet MS"/>
          <w:b/>
          <w:sz w:val="20"/>
          <w:szCs w:val="20"/>
        </w:rPr>
        <w:t xml:space="preserve"> - </w:t>
      </w:r>
      <w:r w:rsidR="000214A0" w:rsidRPr="009B7331">
        <w:rPr>
          <w:rFonts w:ascii="Trebuchet MS" w:hAnsi="Trebuchet MS"/>
          <w:b/>
          <w:sz w:val="20"/>
          <w:szCs w:val="20"/>
        </w:rPr>
        <w:t>GRILA DE VERIFICARE A ÎNDEPLINIRII CERINȚELOR DE ELIGIBILITATE ȘI DE CONTRACTARE</w:t>
      </w:r>
    </w:p>
    <w:p w14:paraId="1D841EBC" w14:textId="77777777" w:rsidR="00C1509E" w:rsidRPr="009B7331" w:rsidRDefault="00C1509E" w:rsidP="00C1509E">
      <w:pPr>
        <w:spacing w:after="0" w:line="240" w:lineRule="auto"/>
        <w:jc w:val="center"/>
        <w:rPr>
          <w:rFonts w:ascii="Trebuchet MS" w:hAnsi="Trebuchet MS"/>
          <w:sz w:val="20"/>
          <w:szCs w:val="20"/>
        </w:rPr>
      </w:pPr>
    </w:p>
    <w:tbl>
      <w:tblPr>
        <w:tblStyle w:val="TableGrid11"/>
        <w:tblW w:w="0" w:type="auto"/>
        <w:tblInd w:w="0" w:type="dxa"/>
        <w:tblLook w:val="04A0" w:firstRow="1" w:lastRow="0" w:firstColumn="1" w:lastColumn="0" w:noHBand="0" w:noVBand="1"/>
      </w:tblPr>
      <w:tblGrid>
        <w:gridCol w:w="4986"/>
        <w:gridCol w:w="458"/>
        <w:gridCol w:w="486"/>
        <w:gridCol w:w="3086"/>
      </w:tblGrid>
      <w:tr w:rsidR="00DA2513" w:rsidRPr="009B7331" w14:paraId="6A50219F" w14:textId="77777777" w:rsidTr="00F67098">
        <w:tc>
          <w:tcPr>
            <w:tcW w:w="4986" w:type="dxa"/>
            <w:tcBorders>
              <w:top w:val="single" w:sz="4" w:space="0" w:color="auto"/>
              <w:left w:val="single" w:sz="4" w:space="0" w:color="auto"/>
              <w:bottom w:val="single" w:sz="4" w:space="0" w:color="auto"/>
              <w:right w:val="single" w:sz="4" w:space="0" w:color="auto"/>
            </w:tcBorders>
            <w:shd w:val="clear" w:color="auto" w:fill="7030A0"/>
          </w:tcPr>
          <w:p w14:paraId="44330829" w14:textId="1E56968C" w:rsidR="00DA2513" w:rsidRPr="009B7331" w:rsidRDefault="00DA2513" w:rsidP="00CD0045">
            <w:pPr>
              <w:numPr>
                <w:ilvl w:val="0"/>
                <w:numId w:val="8"/>
              </w:numPr>
              <w:contextualSpacing/>
              <w:jc w:val="both"/>
              <w:rPr>
                <w:rFonts w:ascii="Trebuchet MS" w:hAnsi="Trebuchet MS"/>
                <w:b/>
                <w:sz w:val="20"/>
                <w:lang w:val="ro-RO"/>
              </w:rPr>
            </w:pPr>
            <w:r w:rsidRPr="009B7331">
              <w:rPr>
                <w:rFonts w:ascii="Trebuchet MS" w:hAnsi="Trebuchet MS"/>
                <w:b/>
                <w:color w:val="FFFFFF" w:themeColor="background1"/>
                <w:sz w:val="20"/>
                <w:lang w:val="ro-RO"/>
              </w:rPr>
              <w:t xml:space="preserve">Verificarea </w:t>
            </w:r>
            <w:r w:rsidR="0052093D" w:rsidRPr="009B7331">
              <w:rPr>
                <w:rFonts w:ascii="Trebuchet MS" w:hAnsi="Trebuchet MS"/>
                <w:b/>
                <w:color w:val="FFFFFF" w:themeColor="background1"/>
                <w:sz w:val="20"/>
                <w:lang w:val="ro-RO"/>
              </w:rPr>
              <w:t xml:space="preserve">îndeplinirii condițiilor de eligibilitate </w:t>
            </w:r>
            <w:r w:rsidR="00C1509E" w:rsidRPr="009B7331">
              <w:rPr>
                <w:rFonts w:ascii="Trebuchet MS" w:hAnsi="Trebuchet MS"/>
                <w:b/>
                <w:color w:val="FFFFFF" w:themeColor="background1"/>
                <w:sz w:val="20"/>
                <w:lang w:val="ro-RO"/>
              </w:rPr>
              <w:t>din cadrul</w:t>
            </w:r>
            <w:r w:rsidR="0052093D" w:rsidRPr="009B7331">
              <w:rPr>
                <w:rFonts w:ascii="Trebuchet MS" w:hAnsi="Trebuchet MS"/>
                <w:b/>
                <w:color w:val="FFFFFF" w:themeColor="background1"/>
                <w:sz w:val="20"/>
                <w:lang w:val="ro-RO"/>
              </w:rPr>
              <w:t xml:space="preserve"> </w:t>
            </w:r>
            <w:r w:rsidRPr="009B7331">
              <w:rPr>
                <w:rFonts w:ascii="Trebuchet MS" w:hAnsi="Trebuchet MS"/>
                <w:b/>
                <w:color w:val="FFFFFF" w:themeColor="background1"/>
                <w:sz w:val="20"/>
                <w:lang w:val="ro-RO"/>
              </w:rPr>
              <w:t>Declarației Unice</w:t>
            </w:r>
          </w:p>
        </w:tc>
        <w:tc>
          <w:tcPr>
            <w:tcW w:w="458" w:type="dxa"/>
            <w:tcBorders>
              <w:top w:val="single" w:sz="4" w:space="0" w:color="auto"/>
              <w:left w:val="single" w:sz="4" w:space="0" w:color="auto"/>
              <w:bottom w:val="single" w:sz="4" w:space="0" w:color="auto"/>
              <w:right w:val="single" w:sz="4" w:space="0" w:color="auto"/>
            </w:tcBorders>
            <w:shd w:val="clear" w:color="auto" w:fill="7030A0"/>
          </w:tcPr>
          <w:p w14:paraId="74CCD69F" w14:textId="77777777" w:rsidR="00DA2513" w:rsidRPr="009B7331" w:rsidRDefault="00DA2513">
            <w:pPr>
              <w:ind w:left="-14"/>
              <w:contextualSpacing/>
              <w:jc w:val="center"/>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DA</w:t>
            </w:r>
          </w:p>
        </w:tc>
        <w:tc>
          <w:tcPr>
            <w:tcW w:w="486" w:type="dxa"/>
            <w:tcBorders>
              <w:top w:val="single" w:sz="4" w:space="0" w:color="auto"/>
              <w:left w:val="single" w:sz="4" w:space="0" w:color="auto"/>
              <w:bottom w:val="single" w:sz="4" w:space="0" w:color="auto"/>
              <w:right w:val="single" w:sz="4" w:space="0" w:color="auto"/>
            </w:tcBorders>
            <w:shd w:val="clear" w:color="auto" w:fill="7030A0"/>
          </w:tcPr>
          <w:p w14:paraId="715287C5" w14:textId="77777777" w:rsidR="00DA2513" w:rsidRPr="009B7331" w:rsidRDefault="00DA2513">
            <w:pPr>
              <w:contextualSpacing/>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NU</w:t>
            </w:r>
          </w:p>
        </w:tc>
        <w:tc>
          <w:tcPr>
            <w:tcW w:w="3086" w:type="dxa"/>
            <w:tcBorders>
              <w:top w:val="single" w:sz="4" w:space="0" w:color="auto"/>
              <w:left w:val="single" w:sz="4" w:space="0" w:color="auto"/>
              <w:bottom w:val="single" w:sz="4" w:space="0" w:color="auto"/>
              <w:right w:val="single" w:sz="4" w:space="0" w:color="auto"/>
            </w:tcBorders>
            <w:shd w:val="clear" w:color="auto" w:fill="7030A0"/>
          </w:tcPr>
          <w:p w14:paraId="062F9412" w14:textId="77777777" w:rsidR="00DA2513" w:rsidRPr="009B7331" w:rsidRDefault="00DA2513">
            <w:pPr>
              <w:contextualSpacing/>
              <w:rPr>
                <w:rFonts w:ascii="Trebuchet MS" w:hAnsi="Trebuchet MS"/>
                <w:b/>
                <w:color w:val="FFFFFF" w:themeColor="background1"/>
                <w:sz w:val="20"/>
                <w:lang w:val="ro-RO"/>
              </w:rPr>
            </w:pPr>
            <w:r w:rsidRPr="009B7331">
              <w:rPr>
                <w:rFonts w:ascii="Trebuchet MS" w:hAnsi="Trebuchet MS"/>
                <w:b/>
                <w:color w:val="FFFFFF" w:themeColor="background1"/>
                <w:sz w:val="20"/>
                <w:lang w:val="ro-RO"/>
              </w:rPr>
              <w:t>Observații/Clarificări</w:t>
            </w:r>
          </w:p>
        </w:tc>
      </w:tr>
      <w:tr w:rsidR="00DA2513" w:rsidRPr="009B7331" w14:paraId="0E688531" w14:textId="77777777" w:rsidTr="00140705">
        <w:tc>
          <w:tcPr>
            <w:tcW w:w="4986" w:type="dxa"/>
            <w:tcBorders>
              <w:top w:val="single" w:sz="4" w:space="0" w:color="auto"/>
            </w:tcBorders>
            <w:shd w:val="clear" w:color="auto" w:fill="auto"/>
          </w:tcPr>
          <w:p w14:paraId="1F26BB9D" w14:textId="559C7B24" w:rsidR="00DA2513" w:rsidRPr="009B7331" w:rsidRDefault="00DA2513" w:rsidP="000D6048">
            <w:pPr>
              <w:pStyle w:val="ListParagraph"/>
              <w:numPr>
                <w:ilvl w:val="0"/>
                <w:numId w:val="13"/>
              </w:numPr>
              <w:jc w:val="both"/>
              <w:rPr>
                <w:rFonts w:ascii="Trebuchet MS" w:hAnsi="Trebuchet MS"/>
                <w:sz w:val="20"/>
                <w:lang w:val="ro-RO"/>
              </w:rPr>
            </w:pPr>
            <w:r w:rsidRPr="009B7331">
              <w:rPr>
                <w:rFonts w:ascii="Trebuchet MS" w:hAnsi="Trebuchet MS"/>
                <w:b/>
                <w:sz w:val="20"/>
                <w:lang w:val="ro-RO"/>
              </w:rPr>
              <w:t>Sunt respectate cerințele specifice de eligibilitate aplicabile proiectului și solicitantului, prevăzute în Ghidul Solicitantului?</w:t>
            </w:r>
          </w:p>
        </w:tc>
        <w:tc>
          <w:tcPr>
            <w:tcW w:w="458" w:type="dxa"/>
            <w:tcBorders>
              <w:top w:val="single" w:sz="4" w:space="0" w:color="auto"/>
            </w:tcBorders>
            <w:shd w:val="clear" w:color="auto" w:fill="auto"/>
          </w:tcPr>
          <w:p w14:paraId="2BF82A43" w14:textId="77777777" w:rsidR="00DA2513" w:rsidRPr="009B7331" w:rsidRDefault="00DA2513" w:rsidP="00DA2513">
            <w:pPr>
              <w:ind w:left="720"/>
              <w:contextualSpacing/>
              <w:rPr>
                <w:rFonts w:ascii="Trebuchet MS" w:hAnsi="Trebuchet MS"/>
                <w:sz w:val="20"/>
                <w:lang w:val="ro-RO"/>
              </w:rPr>
            </w:pPr>
          </w:p>
        </w:tc>
        <w:tc>
          <w:tcPr>
            <w:tcW w:w="486" w:type="dxa"/>
            <w:tcBorders>
              <w:top w:val="single" w:sz="4" w:space="0" w:color="auto"/>
            </w:tcBorders>
            <w:shd w:val="clear" w:color="auto" w:fill="auto"/>
          </w:tcPr>
          <w:p w14:paraId="6A7A16F7" w14:textId="77777777" w:rsidR="00DA2513" w:rsidRPr="009B7331" w:rsidRDefault="00DA2513">
            <w:pPr>
              <w:ind w:left="720"/>
              <w:contextualSpacing/>
              <w:rPr>
                <w:rFonts w:ascii="Trebuchet MS" w:hAnsi="Trebuchet MS"/>
                <w:sz w:val="20"/>
                <w:lang w:val="ro-RO"/>
              </w:rPr>
            </w:pPr>
          </w:p>
        </w:tc>
        <w:tc>
          <w:tcPr>
            <w:tcW w:w="3086" w:type="dxa"/>
            <w:tcBorders>
              <w:top w:val="single" w:sz="4" w:space="0" w:color="auto"/>
            </w:tcBorders>
            <w:shd w:val="clear" w:color="auto" w:fill="auto"/>
          </w:tcPr>
          <w:p w14:paraId="68CFFEA2" w14:textId="77777777" w:rsidR="00DA2513" w:rsidRPr="009B7331" w:rsidRDefault="00DA2513">
            <w:pPr>
              <w:ind w:left="720"/>
              <w:contextualSpacing/>
              <w:rPr>
                <w:rFonts w:ascii="Trebuchet MS" w:hAnsi="Trebuchet MS"/>
                <w:sz w:val="20"/>
                <w:lang w:val="ro-RO"/>
              </w:rPr>
            </w:pPr>
          </w:p>
        </w:tc>
      </w:tr>
      <w:tr w:rsidR="00DA2513" w:rsidRPr="009B7331" w14:paraId="7B675E64" w14:textId="77777777" w:rsidTr="00F67098">
        <w:tc>
          <w:tcPr>
            <w:tcW w:w="4986" w:type="dxa"/>
          </w:tcPr>
          <w:p w14:paraId="5ACA5156" w14:textId="2D37AB7D"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Solicitantul se încadrează în categoriile eligibile, în conformitate cu prevederile</w:t>
            </w:r>
            <w:r w:rsidR="00B340EC">
              <w:rPr>
                <w:rFonts w:ascii="Trebuchet MS" w:hAnsi="Trebuchet MS"/>
                <w:sz w:val="20"/>
                <w:lang w:val="ro-RO"/>
              </w:rPr>
              <w:t xml:space="preserve"> </w:t>
            </w:r>
            <w:r w:rsidRPr="009B7331">
              <w:rPr>
                <w:rFonts w:ascii="Trebuchet MS" w:hAnsi="Trebuchet MS"/>
                <w:sz w:val="20"/>
                <w:lang w:val="ro-RO"/>
              </w:rPr>
              <w:t>Ghidului solicitantului,</w:t>
            </w:r>
            <w:r w:rsidR="00B340EC">
              <w:rPr>
                <w:rFonts w:ascii="Trebuchet MS" w:hAnsi="Trebuchet MS"/>
                <w:sz w:val="20"/>
                <w:lang w:val="ro-RO"/>
              </w:rPr>
              <w:t xml:space="preserve"> </w:t>
            </w:r>
            <w:r w:rsidRPr="009B7331">
              <w:rPr>
                <w:rFonts w:ascii="Trebuchet MS" w:hAnsi="Trebuchet MS"/>
                <w:sz w:val="20"/>
                <w:lang w:val="ro-RO"/>
              </w:rPr>
              <w:t>secțiunea</w:t>
            </w:r>
            <w:r w:rsidR="00B340EC">
              <w:rPr>
                <w:rFonts w:ascii="Trebuchet MS" w:hAnsi="Trebuchet MS"/>
                <w:sz w:val="20"/>
                <w:lang w:val="ro-RO"/>
              </w:rPr>
              <w:t xml:space="preserve"> </w:t>
            </w:r>
            <w:r w:rsidRPr="009B7331">
              <w:rPr>
                <w:rFonts w:ascii="Trebuchet MS" w:hAnsi="Trebuchet MS"/>
                <w:sz w:val="20"/>
                <w:lang w:val="ro-RO"/>
              </w:rPr>
              <w:t>5.1</w:t>
            </w:r>
            <w:r w:rsidR="00B340EC">
              <w:rPr>
                <w:rFonts w:ascii="Trebuchet MS" w:hAnsi="Trebuchet MS"/>
                <w:sz w:val="20"/>
                <w:lang w:val="ro-RO"/>
              </w:rPr>
              <w:t xml:space="preserve"> </w:t>
            </w:r>
            <w:r w:rsidRPr="009B7331">
              <w:rPr>
                <w:rFonts w:ascii="Trebuchet MS" w:hAnsi="Trebuchet MS"/>
                <w:sz w:val="20"/>
                <w:lang w:val="ro-RO"/>
              </w:rPr>
              <w:t xml:space="preserve">Eligibilitatea solicitanților și partenerilor </w:t>
            </w:r>
          </w:p>
          <w:p w14:paraId="1E9F3459" w14:textId="6CAF97C3" w:rsidR="00DA2513" w:rsidRPr="009B7331" w:rsidRDefault="00DA2513" w:rsidP="00DA2513">
            <w:pPr>
              <w:contextualSpacing/>
              <w:jc w:val="both"/>
              <w:rPr>
                <w:rFonts w:ascii="Trebuchet MS" w:hAnsi="Trebuchet MS"/>
                <w:sz w:val="20"/>
                <w:lang w:val="ro-RO"/>
              </w:rPr>
            </w:pPr>
            <w:r w:rsidRPr="009B7331">
              <w:rPr>
                <w:rFonts w:ascii="Trebuchet MS" w:hAnsi="Trebuchet MS"/>
                <w:i/>
                <w:sz w:val="20"/>
                <w:lang w:val="ro-RO"/>
              </w:rPr>
              <w:t>(se verifică cu Declarația Unică, punctul A, cerința 1</w:t>
            </w:r>
            <w:r w:rsidR="00D77A44">
              <w:rPr>
                <w:rFonts w:ascii="Trebuchet MS" w:hAnsi="Trebuchet MS"/>
                <w:i/>
                <w:sz w:val="20"/>
                <w:lang w:val="ro-RO"/>
              </w:rPr>
              <w:t>,</w:t>
            </w:r>
            <w:r w:rsidR="00E36660" w:rsidRPr="009B7331">
              <w:rPr>
                <w:rFonts w:ascii="Trebuchet MS" w:hAnsi="Trebuchet MS"/>
                <w:i/>
                <w:sz w:val="20"/>
                <w:lang w:val="ro-RO"/>
              </w:rPr>
              <w:t xml:space="preserve"> cu documentele statutare</w:t>
            </w:r>
            <w:r w:rsidR="006975EF">
              <w:rPr>
                <w:rFonts w:ascii="Trebuchet MS" w:hAnsi="Trebuchet MS"/>
                <w:i/>
                <w:sz w:val="20"/>
                <w:lang w:val="ro-RO"/>
              </w:rPr>
              <w:t xml:space="preserve"> și cu cererea de finanțare, Secțiunea: Solicitant</w:t>
            </w:r>
            <w:r w:rsidRPr="009B7331">
              <w:rPr>
                <w:rFonts w:ascii="Trebuchet MS" w:hAnsi="Trebuchet MS"/>
                <w:i/>
                <w:sz w:val="20"/>
                <w:lang w:val="ro-RO"/>
              </w:rPr>
              <w:t>)</w:t>
            </w:r>
          </w:p>
        </w:tc>
        <w:tc>
          <w:tcPr>
            <w:tcW w:w="458" w:type="dxa"/>
          </w:tcPr>
          <w:p w14:paraId="5CA80795" w14:textId="77777777" w:rsidR="00DA2513" w:rsidRPr="009B7331" w:rsidRDefault="00DA2513">
            <w:pPr>
              <w:ind w:left="720"/>
              <w:contextualSpacing/>
              <w:rPr>
                <w:rFonts w:ascii="Trebuchet MS" w:hAnsi="Trebuchet MS"/>
                <w:sz w:val="20"/>
                <w:lang w:val="ro-RO"/>
              </w:rPr>
            </w:pPr>
          </w:p>
        </w:tc>
        <w:tc>
          <w:tcPr>
            <w:tcW w:w="486" w:type="dxa"/>
          </w:tcPr>
          <w:p w14:paraId="3537C362" w14:textId="77777777" w:rsidR="00DA2513" w:rsidRPr="009B7331" w:rsidRDefault="00DA2513">
            <w:pPr>
              <w:ind w:left="720"/>
              <w:contextualSpacing/>
              <w:rPr>
                <w:rFonts w:ascii="Trebuchet MS" w:hAnsi="Trebuchet MS"/>
                <w:sz w:val="20"/>
                <w:lang w:val="ro-RO"/>
              </w:rPr>
            </w:pPr>
          </w:p>
        </w:tc>
        <w:tc>
          <w:tcPr>
            <w:tcW w:w="3086" w:type="dxa"/>
          </w:tcPr>
          <w:p w14:paraId="374F61CA" w14:textId="77777777" w:rsidR="00DA2513" w:rsidRPr="009B7331" w:rsidRDefault="00DA2513">
            <w:pPr>
              <w:ind w:left="720"/>
              <w:contextualSpacing/>
              <w:rPr>
                <w:rFonts w:ascii="Trebuchet MS" w:hAnsi="Trebuchet MS"/>
                <w:sz w:val="20"/>
                <w:lang w:val="ro-RO"/>
              </w:rPr>
            </w:pPr>
          </w:p>
        </w:tc>
      </w:tr>
      <w:tr w:rsidR="00DA2513" w:rsidRPr="009B7331" w14:paraId="5DFDC971" w14:textId="77777777" w:rsidTr="00F67098">
        <w:tc>
          <w:tcPr>
            <w:tcW w:w="4986" w:type="dxa"/>
          </w:tcPr>
          <w:p w14:paraId="479D24A1" w14:textId="77777777"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Solicitantul deține dreptul de proprietate privată/ dreptul de concesiune/ dreptul de superficie/ dreptul de uzufruct/ împrumutul de folosință (comodat)/ dreptul de închiriere/ locațiune asupra imobilului în care vor fi amplasate echipamentele achiziționate prin proiect, pe perioada implementării proiectului, precum și pe perioada de durabilitate a acestuia.</w:t>
            </w:r>
            <w:r w:rsidRPr="009B7331">
              <w:rPr>
                <w:rFonts w:ascii="Trebuchet MS" w:hAnsi="Trebuchet MS"/>
                <w:i/>
                <w:sz w:val="20"/>
                <w:lang w:val="ro-RO"/>
              </w:rPr>
              <w:t xml:space="preserve"> </w:t>
            </w:r>
          </w:p>
          <w:p w14:paraId="72930987" w14:textId="77777777" w:rsidR="00DA2513" w:rsidRPr="009B7331" w:rsidRDefault="00DA2513" w:rsidP="00DA2513">
            <w:pPr>
              <w:contextualSpacing/>
              <w:jc w:val="both"/>
              <w:rPr>
                <w:rFonts w:ascii="Trebuchet MS" w:hAnsi="Trebuchet MS"/>
                <w:sz w:val="20"/>
                <w:lang w:val="ro-RO"/>
              </w:rPr>
            </w:pPr>
            <w:r w:rsidRPr="009B7331">
              <w:rPr>
                <w:rFonts w:ascii="Trebuchet MS" w:hAnsi="Trebuchet MS"/>
                <w:i/>
                <w:sz w:val="20"/>
                <w:lang w:val="ro-RO"/>
              </w:rPr>
              <w:t>(se verifică cu Declarația Unică, punctul A, cerința 2 și cu documentele de atestare a dreptului dobândit)</w:t>
            </w:r>
          </w:p>
        </w:tc>
        <w:tc>
          <w:tcPr>
            <w:tcW w:w="458" w:type="dxa"/>
          </w:tcPr>
          <w:p w14:paraId="0DE18678" w14:textId="77777777" w:rsidR="00DA2513" w:rsidRPr="009B7331" w:rsidRDefault="00DA2513">
            <w:pPr>
              <w:ind w:left="720"/>
              <w:contextualSpacing/>
              <w:rPr>
                <w:rFonts w:ascii="Trebuchet MS" w:hAnsi="Trebuchet MS"/>
                <w:sz w:val="20"/>
                <w:lang w:val="ro-RO"/>
              </w:rPr>
            </w:pPr>
          </w:p>
        </w:tc>
        <w:tc>
          <w:tcPr>
            <w:tcW w:w="486" w:type="dxa"/>
          </w:tcPr>
          <w:p w14:paraId="1FF057FA" w14:textId="77777777" w:rsidR="00DA2513" w:rsidRPr="009B7331" w:rsidRDefault="00DA2513">
            <w:pPr>
              <w:ind w:left="720"/>
              <w:contextualSpacing/>
              <w:rPr>
                <w:rFonts w:ascii="Trebuchet MS" w:hAnsi="Trebuchet MS"/>
                <w:sz w:val="20"/>
                <w:lang w:val="ro-RO"/>
              </w:rPr>
            </w:pPr>
          </w:p>
        </w:tc>
        <w:tc>
          <w:tcPr>
            <w:tcW w:w="3086" w:type="dxa"/>
          </w:tcPr>
          <w:p w14:paraId="626BD601" w14:textId="77777777" w:rsidR="00DA2513" w:rsidRPr="009B7331" w:rsidRDefault="00DA2513">
            <w:pPr>
              <w:ind w:left="720"/>
              <w:contextualSpacing/>
              <w:rPr>
                <w:rFonts w:ascii="Trebuchet MS" w:hAnsi="Trebuchet MS"/>
                <w:sz w:val="20"/>
                <w:lang w:val="ro-RO"/>
              </w:rPr>
            </w:pPr>
          </w:p>
        </w:tc>
      </w:tr>
      <w:tr w:rsidR="00DA2513" w:rsidRPr="009B7331" w14:paraId="43C190D6" w14:textId="77777777" w:rsidTr="009D4560">
        <w:trPr>
          <w:trHeight w:val="710"/>
        </w:trPr>
        <w:tc>
          <w:tcPr>
            <w:tcW w:w="4986" w:type="dxa"/>
          </w:tcPr>
          <w:p w14:paraId="6C25CF29" w14:textId="77777777" w:rsidR="00DA2513" w:rsidRPr="009B7331" w:rsidRDefault="00DA2513" w:rsidP="00DA2513">
            <w:pPr>
              <w:numPr>
                <w:ilvl w:val="1"/>
                <w:numId w:val="1"/>
              </w:numPr>
              <w:contextualSpacing/>
              <w:jc w:val="both"/>
              <w:rPr>
                <w:rFonts w:ascii="Trebuchet MS" w:eastAsia="Times New Roman" w:hAnsi="Trebuchet MS" w:cs="Calibri"/>
                <w:color w:val="000000"/>
                <w:sz w:val="20"/>
                <w:lang w:val="ro-RO"/>
              </w:rPr>
            </w:pPr>
            <w:r w:rsidRPr="009B7331">
              <w:rPr>
                <w:rFonts w:ascii="Trebuchet MS" w:eastAsia="Calibri" w:hAnsi="Trebuchet MS" w:cs="Calibri"/>
                <w:sz w:val="20"/>
                <w:lang w:val="ro-RO"/>
              </w:rPr>
              <w:t>Solicitantul se regăsește în următoarele situații:</w:t>
            </w:r>
          </w:p>
          <w:p w14:paraId="0189534E" w14:textId="77777777" w:rsidR="00DA2513" w:rsidRPr="009B7331" w:rsidRDefault="00DA2513" w:rsidP="00DA2513">
            <w:pPr>
              <w:numPr>
                <w:ilvl w:val="0"/>
                <w:numId w:val="4"/>
              </w:numPr>
              <w:suppressAutoHyphens/>
              <w:ind w:left="990"/>
              <w:contextualSpacing/>
              <w:jc w:val="both"/>
              <w:rPr>
                <w:rFonts w:ascii="Trebuchet MS" w:eastAsia="Calibri" w:hAnsi="Trebuchet MS" w:cs="Calibri"/>
                <w:sz w:val="20"/>
                <w:lang w:val="ro-RO"/>
              </w:rPr>
            </w:pPr>
            <w:r w:rsidRPr="009B7331">
              <w:rPr>
                <w:rFonts w:ascii="Trebuchet MS" w:eastAsia="Calibri" w:hAnsi="Trebuchet MS" w:cs="Calibri"/>
                <w:sz w:val="20"/>
                <w:lang w:val="ro-RO"/>
              </w:rPr>
              <w:t>în cazul solicitantului pentru care au fost stabilite debite în sarcina sa, ca urmare a măsurilor legale întreprinse de autoritatea de management, acesta va putea încheia contractul de finanțare în următoarele situații:</w:t>
            </w:r>
          </w:p>
          <w:p w14:paraId="0C4D911C" w14:textId="77777777" w:rsidR="00DA2513" w:rsidRPr="009B7331" w:rsidRDefault="00DA2513">
            <w:pPr>
              <w:numPr>
                <w:ilvl w:val="1"/>
                <w:numId w:val="5"/>
              </w:numPr>
              <w:suppressAutoHyphens/>
              <w:ind w:left="1800"/>
              <w:contextualSpacing/>
              <w:jc w:val="both"/>
              <w:rPr>
                <w:rFonts w:ascii="Trebuchet MS" w:eastAsia="Calibri" w:hAnsi="Trebuchet MS" w:cs="Calibri"/>
                <w:sz w:val="20"/>
                <w:lang w:val="ro-RO"/>
              </w:rPr>
            </w:pPr>
            <w:r w:rsidRPr="009B7331">
              <w:rPr>
                <w:rFonts w:ascii="Trebuchet MS" w:eastAsia="Calibri" w:hAnsi="Trebuchet MS" w:cs="Calibri"/>
                <w:sz w:val="20"/>
                <w:lang w:val="ro-RO"/>
              </w:rPr>
              <w:t>recunoaște debitul stabilit în sarcina sa de AM PoCIDIF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6C49460" w14:textId="77777777" w:rsidR="00DA2513" w:rsidRPr="009B7331" w:rsidRDefault="00DA2513">
            <w:pPr>
              <w:numPr>
                <w:ilvl w:val="1"/>
                <w:numId w:val="5"/>
              </w:numPr>
              <w:suppressAutoHyphens/>
              <w:ind w:left="1800"/>
              <w:contextualSpacing/>
              <w:jc w:val="both"/>
              <w:rPr>
                <w:rFonts w:ascii="Trebuchet MS" w:eastAsia="Calibri" w:hAnsi="Trebuchet MS" w:cs="Calibri"/>
                <w:sz w:val="20"/>
                <w:lang w:val="ro-RO"/>
              </w:rPr>
            </w:pPr>
            <w:r w:rsidRPr="009B7331">
              <w:rPr>
                <w:rFonts w:ascii="Trebuchet MS" w:eastAsia="Calibri" w:hAnsi="Trebuchet MS" w:cs="Calibri"/>
                <w:sz w:val="20"/>
                <w:lang w:val="ro-RO"/>
              </w:rPr>
              <w:t>a contestat în instanță notificările/procesele verbale/notele de constatare a unor debite și prin decizie a instanțelor de judecată acestea au fost suspendate de la executare, anexând dovezi în acest sens.</w:t>
            </w:r>
          </w:p>
          <w:p w14:paraId="0E7CE482" w14:textId="77777777" w:rsidR="00DA2513" w:rsidRPr="009B7331" w:rsidRDefault="00DA2513">
            <w:pPr>
              <w:numPr>
                <w:ilvl w:val="0"/>
                <w:numId w:val="4"/>
              </w:numPr>
              <w:suppressAutoHyphens/>
              <w:ind w:left="990"/>
              <w:contextualSpacing/>
              <w:jc w:val="both"/>
              <w:rPr>
                <w:rFonts w:ascii="Trebuchet MS" w:eastAsia="Calibri" w:hAnsi="Trebuchet MS" w:cs="Calibri"/>
                <w:sz w:val="20"/>
                <w:lang w:val="ro-RO"/>
              </w:rPr>
            </w:pPr>
            <w:r w:rsidRPr="009B7331">
              <w:rPr>
                <w:rFonts w:ascii="Trebuchet MS" w:eastAsia="Calibri" w:hAnsi="Trebuchet MS" w:cs="Calibri"/>
                <w:sz w:val="20"/>
                <w:lang w:val="ro-RO"/>
              </w:rPr>
              <w:t>a achitat obligațiile de plată nete către bugetul de stat și respectiv bugetul local în ultimul an calendaristic /în ultimele 6 luni, în cuantumul stabilit de legislația în vigoare.</w:t>
            </w:r>
          </w:p>
          <w:p w14:paraId="6856FED7" w14:textId="77777777" w:rsidR="00DA2513" w:rsidRPr="009B7331" w:rsidRDefault="00DA2513">
            <w:pPr>
              <w:contextualSpacing/>
              <w:jc w:val="both"/>
              <w:rPr>
                <w:rFonts w:ascii="Trebuchet MS" w:hAnsi="Trebuchet MS"/>
                <w:i/>
                <w:sz w:val="20"/>
                <w:lang w:val="ro-RO"/>
              </w:rPr>
            </w:pPr>
            <w:r w:rsidRPr="009B7331">
              <w:rPr>
                <w:rFonts w:ascii="Trebuchet MS" w:hAnsi="Trebuchet MS"/>
                <w:i/>
                <w:sz w:val="20"/>
                <w:lang w:val="ro-RO"/>
              </w:rPr>
              <w:lastRenderedPageBreak/>
              <w:t>(se verifică cu Declarația Unică, punctul A, cerința 3 cu certificatele de atestare fiscală pentru bugetul de stat și bugetul local și cu certificatul de cazier fiscal)</w:t>
            </w:r>
          </w:p>
        </w:tc>
        <w:tc>
          <w:tcPr>
            <w:tcW w:w="458" w:type="dxa"/>
          </w:tcPr>
          <w:p w14:paraId="6C7B7BB8" w14:textId="77777777" w:rsidR="00DA2513" w:rsidRPr="009B7331" w:rsidRDefault="00DA2513">
            <w:pPr>
              <w:ind w:left="720"/>
              <w:contextualSpacing/>
              <w:rPr>
                <w:rFonts w:ascii="Trebuchet MS" w:hAnsi="Trebuchet MS"/>
                <w:sz w:val="20"/>
                <w:lang w:val="ro-RO"/>
              </w:rPr>
            </w:pPr>
          </w:p>
        </w:tc>
        <w:tc>
          <w:tcPr>
            <w:tcW w:w="486" w:type="dxa"/>
          </w:tcPr>
          <w:p w14:paraId="584642DE" w14:textId="77777777" w:rsidR="00DA2513" w:rsidRPr="009B7331" w:rsidRDefault="00DA2513">
            <w:pPr>
              <w:ind w:left="720"/>
              <w:contextualSpacing/>
              <w:rPr>
                <w:rFonts w:ascii="Trebuchet MS" w:hAnsi="Trebuchet MS"/>
                <w:sz w:val="20"/>
                <w:lang w:val="ro-RO"/>
              </w:rPr>
            </w:pPr>
          </w:p>
        </w:tc>
        <w:tc>
          <w:tcPr>
            <w:tcW w:w="3086" w:type="dxa"/>
          </w:tcPr>
          <w:p w14:paraId="1A8036C3" w14:textId="77777777" w:rsidR="00DA2513" w:rsidRPr="009B7331" w:rsidRDefault="00DA2513">
            <w:pPr>
              <w:ind w:left="720"/>
              <w:contextualSpacing/>
              <w:rPr>
                <w:rFonts w:ascii="Trebuchet MS" w:hAnsi="Trebuchet MS"/>
                <w:sz w:val="20"/>
                <w:lang w:val="ro-RO"/>
              </w:rPr>
            </w:pPr>
          </w:p>
        </w:tc>
      </w:tr>
      <w:tr w:rsidR="00DA2513" w:rsidRPr="009B7331" w14:paraId="463DA798" w14:textId="77777777" w:rsidTr="00F67098">
        <w:tc>
          <w:tcPr>
            <w:tcW w:w="4986" w:type="dxa"/>
          </w:tcPr>
          <w:p w14:paraId="73DE2BD8" w14:textId="77777777"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Activitățile propuse prin proiect se încadrează în acțiunile sprijinite în cadrul prezentului apel.</w:t>
            </w:r>
          </w:p>
          <w:p w14:paraId="2D44EFF6" w14:textId="19A0950E" w:rsidR="00DA2513" w:rsidRPr="009B7331" w:rsidRDefault="00DA2513" w:rsidP="00DA2513">
            <w:pPr>
              <w:contextualSpacing/>
              <w:jc w:val="both"/>
              <w:rPr>
                <w:rFonts w:ascii="Trebuchet MS" w:hAnsi="Trebuchet MS"/>
                <w:sz w:val="20"/>
                <w:lang w:val="ro-RO"/>
              </w:rPr>
            </w:pPr>
            <w:r w:rsidRPr="009B7331">
              <w:rPr>
                <w:rFonts w:ascii="Trebuchet MS" w:hAnsi="Trebuchet MS"/>
                <w:i/>
                <w:sz w:val="20"/>
                <w:lang w:val="ro-RO"/>
              </w:rPr>
              <w:t xml:space="preserve">(se verifică cu Declarația Unică, punctul A, cerința 4 și cu cererea de finanțare, </w:t>
            </w:r>
            <w:r w:rsidR="000A1C28">
              <w:rPr>
                <w:rFonts w:ascii="Trebuchet MS" w:hAnsi="Trebuchet MS"/>
                <w:i/>
                <w:sz w:val="20"/>
                <w:lang w:val="ro-RO"/>
              </w:rPr>
              <w:t>S</w:t>
            </w:r>
            <w:r w:rsidRPr="009B7331">
              <w:rPr>
                <w:rFonts w:ascii="Trebuchet MS" w:hAnsi="Trebuchet MS"/>
                <w:i/>
                <w:sz w:val="20"/>
                <w:lang w:val="ro-RO"/>
              </w:rPr>
              <w:t>ecțiunea</w:t>
            </w:r>
            <w:r w:rsidR="000A1C28">
              <w:rPr>
                <w:rFonts w:ascii="Trebuchet MS" w:hAnsi="Trebuchet MS"/>
                <w:i/>
                <w:sz w:val="20"/>
                <w:lang w:val="ro-RO"/>
              </w:rPr>
              <w:t>:</w:t>
            </w:r>
            <w:r w:rsidRPr="009B7331">
              <w:rPr>
                <w:rFonts w:ascii="Trebuchet MS" w:hAnsi="Trebuchet MS"/>
                <w:i/>
                <w:sz w:val="20"/>
                <w:lang w:val="ro-RO"/>
              </w:rPr>
              <w:t xml:space="preserve"> Activități)</w:t>
            </w:r>
          </w:p>
        </w:tc>
        <w:tc>
          <w:tcPr>
            <w:tcW w:w="458" w:type="dxa"/>
          </w:tcPr>
          <w:p w14:paraId="48B678D3" w14:textId="77777777" w:rsidR="00DA2513" w:rsidRPr="009B7331" w:rsidRDefault="00DA2513">
            <w:pPr>
              <w:ind w:left="720"/>
              <w:contextualSpacing/>
              <w:rPr>
                <w:rFonts w:ascii="Trebuchet MS" w:hAnsi="Trebuchet MS"/>
                <w:sz w:val="20"/>
                <w:lang w:val="ro-RO"/>
              </w:rPr>
            </w:pPr>
          </w:p>
        </w:tc>
        <w:tc>
          <w:tcPr>
            <w:tcW w:w="486" w:type="dxa"/>
          </w:tcPr>
          <w:p w14:paraId="1B4602EF" w14:textId="77777777" w:rsidR="00DA2513" w:rsidRPr="009B7331" w:rsidRDefault="00DA2513">
            <w:pPr>
              <w:ind w:left="720"/>
              <w:contextualSpacing/>
              <w:rPr>
                <w:rFonts w:ascii="Trebuchet MS" w:hAnsi="Trebuchet MS"/>
                <w:sz w:val="20"/>
                <w:lang w:val="ro-RO"/>
              </w:rPr>
            </w:pPr>
          </w:p>
        </w:tc>
        <w:tc>
          <w:tcPr>
            <w:tcW w:w="3086" w:type="dxa"/>
          </w:tcPr>
          <w:p w14:paraId="67EB3ADA" w14:textId="77777777" w:rsidR="00DA2513" w:rsidRPr="009B7331" w:rsidRDefault="00DA2513">
            <w:pPr>
              <w:ind w:left="720"/>
              <w:contextualSpacing/>
              <w:rPr>
                <w:rFonts w:ascii="Trebuchet MS" w:hAnsi="Trebuchet MS"/>
                <w:sz w:val="20"/>
                <w:lang w:val="ro-RO"/>
              </w:rPr>
            </w:pPr>
          </w:p>
        </w:tc>
      </w:tr>
      <w:tr w:rsidR="00DA2513" w:rsidRPr="009B7331" w14:paraId="7724FA42" w14:textId="77777777" w:rsidTr="00F67098">
        <w:tc>
          <w:tcPr>
            <w:tcW w:w="4986" w:type="dxa"/>
          </w:tcPr>
          <w:p w14:paraId="4653495C" w14:textId="38C8FB7F"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Activitățile proiectului demarate înainte de depunerea cererii de finanțare s-au desfășurat după data de 1 ianuarie 2021.</w:t>
            </w:r>
          </w:p>
          <w:p w14:paraId="043231C8" w14:textId="089DD186" w:rsidR="00DA2513" w:rsidRPr="009B7331" w:rsidRDefault="00DA2513" w:rsidP="00DA2513">
            <w:pPr>
              <w:contextualSpacing/>
              <w:jc w:val="both"/>
              <w:rPr>
                <w:rFonts w:ascii="Trebuchet MS" w:hAnsi="Trebuchet MS"/>
                <w:sz w:val="20"/>
                <w:lang w:val="ro-RO"/>
              </w:rPr>
            </w:pPr>
            <w:r w:rsidRPr="009B7331">
              <w:rPr>
                <w:rFonts w:ascii="Trebuchet MS" w:hAnsi="Trebuchet MS"/>
                <w:i/>
                <w:iCs/>
                <w:sz w:val="20"/>
                <w:lang w:val="ro-RO"/>
              </w:rPr>
              <w:t>(se verifică cu Declarația Unică, punctul A, cerința 5</w:t>
            </w:r>
            <w:r w:rsidR="008B7EB6">
              <w:rPr>
                <w:rFonts w:ascii="Trebuchet MS" w:hAnsi="Trebuchet MS"/>
                <w:i/>
                <w:iCs/>
                <w:sz w:val="20"/>
                <w:lang w:val="ro-RO"/>
              </w:rPr>
              <w:t xml:space="preserve"> și cu</w:t>
            </w:r>
            <w:r w:rsidR="008B7EB6">
              <w:t xml:space="preserve"> </w:t>
            </w:r>
            <w:r w:rsidR="008B7EB6" w:rsidRPr="008B7EB6">
              <w:rPr>
                <w:rFonts w:ascii="Trebuchet MS" w:hAnsi="Trebuchet MS"/>
                <w:i/>
                <w:iCs/>
                <w:sz w:val="20"/>
                <w:lang w:val="ro-RO"/>
              </w:rPr>
              <w:t>cererea de finanțare, Secțiunea: Activități</w:t>
            </w:r>
            <w:r w:rsidR="008B7EB6">
              <w:rPr>
                <w:rFonts w:ascii="Trebuchet MS" w:hAnsi="Trebuchet MS"/>
                <w:i/>
                <w:iCs/>
                <w:sz w:val="20"/>
                <w:lang w:val="ro-RO"/>
              </w:rPr>
              <w:t xml:space="preserve"> </w:t>
            </w:r>
            <w:r w:rsidRPr="009B7331">
              <w:rPr>
                <w:rFonts w:ascii="Trebuchet MS" w:hAnsi="Trebuchet MS"/>
                <w:i/>
                <w:iCs/>
                <w:sz w:val="20"/>
                <w:lang w:val="ro-RO"/>
              </w:rPr>
              <w:t>)</w:t>
            </w:r>
          </w:p>
        </w:tc>
        <w:tc>
          <w:tcPr>
            <w:tcW w:w="458" w:type="dxa"/>
          </w:tcPr>
          <w:p w14:paraId="14AC7397" w14:textId="77777777" w:rsidR="00DA2513" w:rsidRPr="009B7331" w:rsidRDefault="00DA2513">
            <w:pPr>
              <w:ind w:left="720"/>
              <w:contextualSpacing/>
              <w:rPr>
                <w:rFonts w:ascii="Trebuchet MS" w:hAnsi="Trebuchet MS"/>
                <w:sz w:val="20"/>
                <w:lang w:val="ro-RO"/>
              </w:rPr>
            </w:pPr>
          </w:p>
        </w:tc>
        <w:tc>
          <w:tcPr>
            <w:tcW w:w="486" w:type="dxa"/>
          </w:tcPr>
          <w:p w14:paraId="36DB2898" w14:textId="77777777" w:rsidR="00DA2513" w:rsidRPr="009B7331" w:rsidRDefault="00DA2513">
            <w:pPr>
              <w:ind w:left="720"/>
              <w:contextualSpacing/>
              <w:rPr>
                <w:rFonts w:ascii="Trebuchet MS" w:hAnsi="Trebuchet MS"/>
                <w:sz w:val="20"/>
                <w:lang w:val="ro-RO"/>
              </w:rPr>
            </w:pPr>
          </w:p>
        </w:tc>
        <w:tc>
          <w:tcPr>
            <w:tcW w:w="3086" w:type="dxa"/>
          </w:tcPr>
          <w:p w14:paraId="10B126AA" w14:textId="77777777" w:rsidR="00DA2513" w:rsidRPr="009B7331" w:rsidRDefault="00DA2513">
            <w:pPr>
              <w:ind w:left="720"/>
              <w:contextualSpacing/>
              <w:rPr>
                <w:rFonts w:ascii="Trebuchet MS" w:hAnsi="Trebuchet MS"/>
                <w:sz w:val="20"/>
                <w:lang w:val="ro-RO"/>
              </w:rPr>
            </w:pPr>
          </w:p>
        </w:tc>
      </w:tr>
      <w:tr w:rsidR="00DA2513" w:rsidRPr="009B7331" w14:paraId="5CB727BA" w14:textId="77777777" w:rsidTr="00F67098">
        <w:trPr>
          <w:trHeight w:val="440"/>
        </w:trPr>
        <w:tc>
          <w:tcPr>
            <w:tcW w:w="4986" w:type="dxa"/>
          </w:tcPr>
          <w:p w14:paraId="3C1AC83C" w14:textId="77777777"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Perioada de implementare a activităților proiectului nu depășește data de 31.12.2029.</w:t>
            </w:r>
          </w:p>
          <w:p w14:paraId="6A8079F0" w14:textId="3FABDF4C" w:rsidR="00DA2513" w:rsidRPr="009B7331" w:rsidRDefault="00DA2513" w:rsidP="00DA2513">
            <w:pPr>
              <w:contextualSpacing/>
              <w:jc w:val="both"/>
              <w:rPr>
                <w:rFonts w:ascii="Trebuchet MS" w:hAnsi="Trebuchet MS"/>
                <w:i/>
                <w:sz w:val="20"/>
                <w:lang w:val="ro-RO"/>
              </w:rPr>
            </w:pPr>
            <w:r w:rsidRPr="009B7331">
              <w:rPr>
                <w:rFonts w:ascii="Trebuchet MS" w:hAnsi="Trebuchet MS"/>
                <w:i/>
                <w:sz w:val="20"/>
                <w:lang w:val="ro-RO"/>
              </w:rPr>
              <w:t xml:space="preserve">(se verifică cu Declarația Unică, punctul A, cerința 7 și cu </w:t>
            </w:r>
            <w:r w:rsidR="000A1C28">
              <w:rPr>
                <w:rFonts w:ascii="Trebuchet MS" w:hAnsi="Trebuchet MS"/>
                <w:i/>
                <w:sz w:val="20"/>
                <w:lang w:val="ro-RO"/>
              </w:rPr>
              <w:t>cererea de finanțare</w:t>
            </w:r>
            <w:r w:rsidRPr="009B7331">
              <w:rPr>
                <w:rFonts w:ascii="Trebuchet MS" w:hAnsi="Trebuchet MS"/>
                <w:i/>
                <w:sz w:val="20"/>
                <w:lang w:val="ro-RO"/>
              </w:rPr>
              <w:t>,</w:t>
            </w:r>
            <w:r w:rsidR="000A1C28">
              <w:rPr>
                <w:rFonts w:ascii="Trebuchet MS" w:hAnsi="Trebuchet MS"/>
                <w:i/>
                <w:sz w:val="20"/>
                <w:lang w:val="ro-RO"/>
              </w:rPr>
              <w:t xml:space="preserve"> S</w:t>
            </w:r>
            <w:r w:rsidRPr="009B7331">
              <w:rPr>
                <w:rFonts w:ascii="Trebuchet MS" w:hAnsi="Trebuchet MS"/>
                <w:i/>
                <w:sz w:val="20"/>
                <w:lang w:val="ro-RO"/>
              </w:rPr>
              <w:t>ecțiunea</w:t>
            </w:r>
            <w:r w:rsidR="000A1C28">
              <w:rPr>
                <w:rFonts w:ascii="Trebuchet MS" w:hAnsi="Trebuchet MS"/>
                <w:i/>
                <w:sz w:val="20"/>
                <w:lang w:val="ro-RO"/>
              </w:rPr>
              <w:t xml:space="preserve">: </w:t>
            </w:r>
            <w:r w:rsidRPr="009B7331">
              <w:rPr>
                <w:rFonts w:ascii="Trebuchet MS" w:hAnsi="Trebuchet MS"/>
                <w:i/>
                <w:sz w:val="20"/>
                <w:lang w:val="ro-RO"/>
              </w:rPr>
              <w:t>Calendarul proiectului)</w:t>
            </w:r>
          </w:p>
        </w:tc>
        <w:tc>
          <w:tcPr>
            <w:tcW w:w="458" w:type="dxa"/>
          </w:tcPr>
          <w:p w14:paraId="5DD2EBB7" w14:textId="77777777" w:rsidR="00DA2513" w:rsidRPr="009B7331" w:rsidRDefault="00DA2513">
            <w:pPr>
              <w:ind w:left="720"/>
              <w:contextualSpacing/>
              <w:rPr>
                <w:rFonts w:ascii="Trebuchet MS" w:hAnsi="Trebuchet MS"/>
                <w:sz w:val="20"/>
                <w:lang w:val="ro-RO"/>
              </w:rPr>
            </w:pPr>
          </w:p>
        </w:tc>
        <w:tc>
          <w:tcPr>
            <w:tcW w:w="486" w:type="dxa"/>
          </w:tcPr>
          <w:p w14:paraId="7FA9AB29" w14:textId="77777777" w:rsidR="00DA2513" w:rsidRPr="009B7331" w:rsidRDefault="00DA2513">
            <w:pPr>
              <w:ind w:left="720"/>
              <w:contextualSpacing/>
              <w:rPr>
                <w:rFonts w:ascii="Trebuchet MS" w:hAnsi="Trebuchet MS"/>
                <w:sz w:val="20"/>
                <w:lang w:val="ro-RO"/>
              </w:rPr>
            </w:pPr>
          </w:p>
        </w:tc>
        <w:tc>
          <w:tcPr>
            <w:tcW w:w="3086" w:type="dxa"/>
          </w:tcPr>
          <w:p w14:paraId="2B184260" w14:textId="77777777" w:rsidR="00DA2513" w:rsidRPr="009B7331" w:rsidRDefault="00DA2513">
            <w:pPr>
              <w:ind w:left="720"/>
              <w:contextualSpacing/>
              <w:rPr>
                <w:rFonts w:ascii="Trebuchet MS" w:hAnsi="Trebuchet MS"/>
                <w:sz w:val="20"/>
                <w:lang w:val="ro-RO"/>
              </w:rPr>
            </w:pPr>
          </w:p>
        </w:tc>
      </w:tr>
      <w:tr w:rsidR="00DA2513" w:rsidRPr="009B7331" w14:paraId="3255416E" w14:textId="77777777" w:rsidTr="00F67098">
        <w:trPr>
          <w:trHeight w:val="440"/>
        </w:trPr>
        <w:tc>
          <w:tcPr>
            <w:tcW w:w="4986" w:type="dxa"/>
          </w:tcPr>
          <w:p w14:paraId="797BF604" w14:textId="77777777"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Valoarea maximă eligibilă a proiectului se încadrează în valoarea maximă specificată în Ghidul Solicitantului.</w:t>
            </w:r>
          </w:p>
          <w:p w14:paraId="2399E36D" w14:textId="4FBAC169" w:rsidR="00DA2513" w:rsidRPr="009B7331" w:rsidRDefault="00DA2513" w:rsidP="00DA2513">
            <w:pPr>
              <w:contextualSpacing/>
              <w:jc w:val="both"/>
              <w:rPr>
                <w:rFonts w:ascii="Trebuchet MS" w:hAnsi="Trebuchet MS"/>
                <w:sz w:val="20"/>
                <w:lang w:val="ro-RO"/>
              </w:rPr>
            </w:pPr>
            <w:r w:rsidRPr="009B7331">
              <w:rPr>
                <w:rFonts w:ascii="Trebuchet MS" w:hAnsi="Trebuchet MS"/>
                <w:i/>
                <w:sz w:val="20"/>
                <w:lang w:val="ro-RO"/>
              </w:rPr>
              <w:t xml:space="preserve">(se verifică cu Declarația Unică, punctul A, cerința 8 și cu </w:t>
            </w:r>
            <w:r w:rsidR="00B46A98">
              <w:rPr>
                <w:rFonts w:ascii="Trebuchet MS" w:hAnsi="Trebuchet MS"/>
                <w:i/>
                <w:sz w:val="20"/>
                <w:lang w:val="ro-RO"/>
              </w:rPr>
              <w:t>cererea de finanțare</w:t>
            </w:r>
            <w:r w:rsidRPr="009B7331">
              <w:rPr>
                <w:rFonts w:ascii="Trebuchet MS" w:hAnsi="Trebuchet MS"/>
                <w:i/>
                <w:sz w:val="20"/>
                <w:lang w:val="ro-RO"/>
              </w:rPr>
              <w:t xml:space="preserve">, </w:t>
            </w:r>
            <w:r w:rsidR="0079351A">
              <w:rPr>
                <w:rFonts w:ascii="Trebuchet MS" w:hAnsi="Trebuchet MS"/>
                <w:i/>
                <w:sz w:val="20"/>
                <w:lang w:val="ro-RO"/>
              </w:rPr>
              <w:t>S</w:t>
            </w:r>
            <w:r w:rsidRPr="009B7331">
              <w:rPr>
                <w:rFonts w:ascii="Trebuchet MS" w:hAnsi="Trebuchet MS"/>
                <w:i/>
                <w:sz w:val="20"/>
                <w:lang w:val="ro-RO"/>
              </w:rPr>
              <w:t>ecțiunea</w:t>
            </w:r>
            <w:r w:rsidR="0079351A">
              <w:rPr>
                <w:rFonts w:ascii="Trebuchet MS" w:hAnsi="Trebuchet MS"/>
                <w:i/>
                <w:sz w:val="20"/>
                <w:lang w:val="ro-RO"/>
              </w:rPr>
              <w:t>:</w:t>
            </w:r>
            <w:r w:rsidRPr="009B7331">
              <w:rPr>
                <w:rFonts w:ascii="Trebuchet MS" w:hAnsi="Trebuchet MS"/>
                <w:sz w:val="20"/>
                <w:lang w:val="ro-RO"/>
              </w:rPr>
              <w:t xml:space="preserve"> </w:t>
            </w:r>
            <w:r w:rsidRPr="009B7331">
              <w:rPr>
                <w:rFonts w:ascii="Trebuchet MS" w:hAnsi="Trebuchet MS"/>
                <w:i/>
                <w:sz w:val="20"/>
                <w:lang w:val="ro-RO"/>
              </w:rPr>
              <w:t>Buget proiect)</w:t>
            </w:r>
          </w:p>
        </w:tc>
        <w:tc>
          <w:tcPr>
            <w:tcW w:w="458" w:type="dxa"/>
          </w:tcPr>
          <w:p w14:paraId="61B69CB2" w14:textId="77777777" w:rsidR="00DA2513" w:rsidRPr="009B7331" w:rsidRDefault="00DA2513">
            <w:pPr>
              <w:ind w:left="720"/>
              <w:contextualSpacing/>
              <w:rPr>
                <w:rFonts w:ascii="Trebuchet MS" w:hAnsi="Trebuchet MS"/>
                <w:sz w:val="20"/>
                <w:lang w:val="ro-RO"/>
              </w:rPr>
            </w:pPr>
          </w:p>
        </w:tc>
        <w:tc>
          <w:tcPr>
            <w:tcW w:w="486" w:type="dxa"/>
          </w:tcPr>
          <w:p w14:paraId="35A6392C" w14:textId="77777777" w:rsidR="00DA2513" w:rsidRPr="009B7331" w:rsidRDefault="00DA2513">
            <w:pPr>
              <w:ind w:left="720"/>
              <w:contextualSpacing/>
              <w:rPr>
                <w:rFonts w:ascii="Trebuchet MS" w:hAnsi="Trebuchet MS"/>
                <w:sz w:val="20"/>
                <w:lang w:val="ro-RO"/>
              </w:rPr>
            </w:pPr>
          </w:p>
        </w:tc>
        <w:tc>
          <w:tcPr>
            <w:tcW w:w="3086" w:type="dxa"/>
          </w:tcPr>
          <w:p w14:paraId="44EC2506" w14:textId="77777777" w:rsidR="00DA2513" w:rsidRPr="009B7331" w:rsidRDefault="00DA2513">
            <w:pPr>
              <w:ind w:left="720"/>
              <w:contextualSpacing/>
              <w:rPr>
                <w:rFonts w:ascii="Trebuchet MS" w:hAnsi="Trebuchet MS"/>
                <w:sz w:val="20"/>
                <w:lang w:val="ro-RO"/>
              </w:rPr>
            </w:pPr>
          </w:p>
        </w:tc>
      </w:tr>
      <w:tr w:rsidR="00DA2513" w:rsidRPr="009B7331" w14:paraId="4C2C974F" w14:textId="77777777" w:rsidTr="00F67098">
        <w:trPr>
          <w:trHeight w:val="440"/>
        </w:trPr>
        <w:tc>
          <w:tcPr>
            <w:tcW w:w="4986" w:type="dxa"/>
          </w:tcPr>
          <w:p w14:paraId="4AF6ABFA" w14:textId="77777777" w:rsidR="00DA2513" w:rsidRPr="009B7331" w:rsidRDefault="00DA2513" w:rsidP="00DA2513">
            <w:pPr>
              <w:numPr>
                <w:ilvl w:val="1"/>
                <w:numId w:val="1"/>
              </w:numPr>
              <w:contextualSpacing/>
              <w:jc w:val="both"/>
              <w:rPr>
                <w:rFonts w:ascii="Trebuchet MS" w:hAnsi="Trebuchet MS"/>
                <w:sz w:val="20"/>
                <w:lang w:val="ro-RO"/>
              </w:rPr>
            </w:pPr>
            <w:r w:rsidRPr="009B7331">
              <w:rPr>
                <w:rFonts w:ascii="Trebuchet MS" w:hAnsi="Trebuchet MS"/>
                <w:sz w:val="20"/>
                <w:lang w:val="ro-RO"/>
              </w:rPr>
              <w:t xml:space="preserve">Proiectul prevede cel puțin o acțiune de mobilizare de noi audiențe prin realizarea de aplicații electronice interactive-educative (tip gamificare), programe de cinematecă, diverse instrumente electronice de experimentare a patrimoniului. </w:t>
            </w:r>
          </w:p>
          <w:p w14:paraId="7430664A" w14:textId="7EDD1A0B" w:rsidR="00DA2513" w:rsidRPr="009B7331" w:rsidRDefault="00DA2513" w:rsidP="00DA2513">
            <w:pPr>
              <w:contextualSpacing/>
              <w:jc w:val="both"/>
              <w:rPr>
                <w:rFonts w:ascii="Trebuchet MS" w:hAnsi="Trebuchet MS"/>
                <w:sz w:val="20"/>
                <w:lang w:val="ro-RO"/>
              </w:rPr>
            </w:pPr>
            <w:r w:rsidRPr="009B7331">
              <w:rPr>
                <w:rFonts w:ascii="Trebuchet MS" w:hAnsi="Trebuchet MS"/>
                <w:i/>
                <w:sz w:val="20"/>
                <w:lang w:val="ro-RO"/>
              </w:rPr>
              <w:t xml:space="preserve">(se verifică cu Declarația Unică, punctul A, cerința 10 și cu </w:t>
            </w:r>
            <w:r w:rsidR="0079351A">
              <w:rPr>
                <w:rFonts w:ascii="Trebuchet MS" w:hAnsi="Trebuchet MS"/>
                <w:i/>
                <w:sz w:val="20"/>
                <w:lang w:val="ro-RO"/>
              </w:rPr>
              <w:t>cererea de finanțare</w:t>
            </w:r>
            <w:r w:rsidRPr="009B7331">
              <w:rPr>
                <w:rFonts w:ascii="Trebuchet MS" w:hAnsi="Trebuchet MS"/>
                <w:i/>
                <w:sz w:val="20"/>
                <w:lang w:val="ro-RO"/>
              </w:rPr>
              <w:t xml:space="preserve">, </w:t>
            </w:r>
            <w:r w:rsidR="0079351A">
              <w:rPr>
                <w:rFonts w:ascii="Trebuchet MS" w:hAnsi="Trebuchet MS"/>
                <w:i/>
                <w:sz w:val="20"/>
                <w:lang w:val="ro-RO"/>
              </w:rPr>
              <w:t>S</w:t>
            </w:r>
            <w:r w:rsidRPr="009B7331">
              <w:rPr>
                <w:rFonts w:ascii="Trebuchet MS" w:hAnsi="Trebuchet MS"/>
                <w:i/>
                <w:sz w:val="20"/>
                <w:lang w:val="ro-RO"/>
              </w:rPr>
              <w:t>ecțiunea</w:t>
            </w:r>
            <w:r w:rsidR="0079351A">
              <w:rPr>
                <w:rFonts w:ascii="Trebuchet MS" w:hAnsi="Trebuchet MS"/>
                <w:i/>
                <w:sz w:val="20"/>
                <w:lang w:val="ro-RO"/>
              </w:rPr>
              <w:t>:</w:t>
            </w:r>
            <w:r w:rsidRPr="009B7331">
              <w:rPr>
                <w:rFonts w:ascii="Trebuchet MS" w:hAnsi="Trebuchet MS"/>
                <w:i/>
                <w:sz w:val="20"/>
                <w:lang w:val="ro-RO"/>
              </w:rPr>
              <w:t xml:space="preserve"> Activități)</w:t>
            </w:r>
          </w:p>
        </w:tc>
        <w:tc>
          <w:tcPr>
            <w:tcW w:w="458" w:type="dxa"/>
          </w:tcPr>
          <w:p w14:paraId="7FD1283B" w14:textId="77777777" w:rsidR="00DA2513" w:rsidRPr="009B7331" w:rsidRDefault="00DA2513">
            <w:pPr>
              <w:ind w:left="720"/>
              <w:contextualSpacing/>
              <w:rPr>
                <w:rFonts w:ascii="Trebuchet MS" w:hAnsi="Trebuchet MS"/>
                <w:sz w:val="20"/>
                <w:lang w:val="ro-RO"/>
              </w:rPr>
            </w:pPr>
          </w:p>
        </w:tc>
        <w:tc>
          <w:tcPr>
            <w:tcW w:w="486" w:type="dxa"/>
          </w:tcPr>
          <w:p w14:paraId="1601494F" w14:textId="77777777" w:rsidR="00DA2513" w:rsidRPr="009B7331" w:rsidRDefault="00DA2513">
            <w:pPr>
              <w:ind w:left="720"/>
              <w:contextualSpacing/>
              <w:rPr>
                <w:rFonts w:ascii="Trebuchet MS" w:hAnsi="Trebuchet MS"/>
                <w:sz w:val="20"/>
                <w:lang w:val="ro-RO"/>
              </w:rPr>
            </w:pPr>
          </w:p>
        </w:tc>
        <w:tc>
          <w:tcPr>
            <w:tcW w:w="3086" w:type="dxa"/>
          </w:tcPr>
          <w:p w14:paraId="4A662880" w14:textId="77777777" w:rsidR="00DA2513" w:rsidRPr="009B7331" w:rsidRDefault="00DA2513">
            <w:pPr>
              <w:ind w:left="720"/>
              <w:contextualSpacing/>
              <w:rPr>
                <w:rFonts w:ascii="Trebuchet MS" w:hAnsi="Trebuchet MS"/>
                <w:sz w:val="20"/>
                <w:lang w:val="ro-RO"/>
              </w:rPr>
            </w:pPr>
          </w:p>
        </w:tc>
      </w:tr>
      <w:tr w:rsidR="00DA2513" w:rsidRPr="009B7331" w14:paraId="41C6B3E2" w14:textId="77777777" w:rsidTr="00CD0045">
        <w:tc>
          <w:tcPr>
            <w:tcW w:w="4986" w:type="dxa"/>
            <w:shd w:val="clear" w:color="auto" w:fill="7030A0"/>
          </w:tcPr>
          <w:p w14:paraId="01B9949A" w14:textId="444437A5" w:rsidR="00DA2513" w:rsidRPr="009B7331" w:rsidRDefault="00DA2513" w:rsidP="00DA2513">
            <w:pPr>
              <w:contextualSpacing/>
              <w:jc w:val="both"/>
              <w:rPr>
                <w:rFonts w:ascii="Trebuchet MS" w:hAnsi="Trebuchet MS"/>
                <w:b/>
                <w:sz w:val="20"/>
                <w:lang w:val="ro-RO"/>
              </w:rPr>
            </w:pPr>
            <w:r w:rsidRPr="009B7331">
              <w:rPr>
                <w:rFonts w:ascii="Trebuchet MS" w:hAnsi="Trebuchet MS"/>
                <w:b/>
                <w:color w:val="FFFFFF" w:themeColor="background1"/>
                <w:sz w:val="20"/>
                <w:lang w:val="ro-RO"/>
              </w:rPr>
              <w:t xml:space="preserve">B. Verificarea </w:t>
            </w:r>
            <w:r w:rsidR="004478C4" w:rsidRPr="009B7331">
              <w:rPr>
                <w:rFonts w:ascii="Trebuchet MS" w:hAnsi="Trebuchet MS"/>
                <w:b/>
                <w:color w:val="FFFFFF" w:themeColor="background1"/>
                <w:sz w:val="20"/>
                <w:lang w:val="ro-RO"/>
              </w:rPr>
              <w:t>documentației de contractare</w:t>
            </w:r>
          </w:p>
        </w:tc>
        <w:tc>
          <w:tcPr>
            <w:tcW w:w="458" w:type="dxa"/>
            <w:shd w:val="clear" w:color="auto" w:fill="7030A0"/>
          </w:tcPr>
          <w:p w14:paraId="4786880D" w14:textId="77777777" w:rsidR="00DA2513" w:rsidRPr="009B7331" w:rsidRDefault="00DA2513" w:rsidP="00DA2513">
            <w:pPr>
              <w:ind w:left="720"/>
              <w:contextualSpacing/>
              <w:rPr>
                <w:rFonts w:ascii="Trebuchet MS" w:hAnsi="Trebuchet MS"/>
                <w:sz w:val="20"/>
                <w:lang w:val="ro-RO"/>
              </w:rPr>
            </w:pPr>
          </w:p>
        </w:tc>
        <w:tc>
          <w:tcPr>
            <w:tcW w:w="486" w:type="dxa"/>
            <w:shd w:val="clear" w:color="auto" w:fill="7030A0"/>
          </w:tcPr>
          <w:p w14:paraId="0F1E25BB" w14:textId="77777777" w:rsidR="00DA2513" w:rsidRPr="009B7331" w:rsidRDefault="00DA2513">
            <w:pPr>
              <w:ind w:left="720"/>
              <w:contextualSpacing/>
              <w:rPr>
                <w:rFonts w:ascii="Trebuchet MS" w:hAnsi="Trebuchet MS"/>
                <w:sz w:val="20"/>
                <w:lang w:val="ro-RO"/>
              </w:rPr>
            </w:pPr>
          </w:p>
        </w:tc>
        <w:tc>
          <w:tcPr>
            <w:tcW w:w="3086" w:type="dxa"/>
            <w:shd w:val="clear" w:color="auto" w:fill="7030A0"/>
          </w:tcPr>
          <w:p w14:paraId="129A3A99" w14:textId="77777777" w:rsidR="00DA2513" w:rsidRPr="009B7331" w:rsidRDefault="00DA2513">
            <w:pPr>
              <w:ind w:left="720"/>
              <w:contextualSpacing/>
              <w:rPr>
                <w:rFonts w:ascii="Trebuchet MS" w:hAnsi="Trebuchet MS"/>
                <w:sz w:val="20"/>
                <w:lang w:val="ro-RO"/>
              </w:rPr>
            </w:pPr>
          </w:p>
        </w:tc>
      </w:tr>
      <w:tr w:rsidR="00A15118" w:rsidRPr="009B7331" w14:paraId="2B2EA90A" w14:textId="77777777" w:rsidTr="00140705">
        <w:tc>
          <w:tcPr>
            <w:tcW w:w="4986" w:type="dxa"/>
            <w:shd w:val="clear" w:color="auto" w:fill="auto"/>
          </w:tcPr>
          <w:p w14:paraId="081CE2D2" w14:textId="0BFCAEF8" w:rsidR="00A15118" w:rsidRPr="009B7331" w:rsidRDefault="00E16819" w:rsidP="000D6048">
            <w:pPr>
              <w:pStyle w:val="ListParagraph"/>
              <w:numPr>
                <w:ilvl w:val="0"/>
                <w:numId w:val="1"/>
              </w:numPr>
              <w:jc w:val="both"/>
              <w:rPr>
                <w:rFonts w:ascii="Trebuchet MS" w:hAnsi="Trebuchet MS" w:cstheme="minorHAnsi"/>
                <w:b/>
                <w:sz w:val="20"/>
                <w:lang w:val="ro-RO"/>
              </w:rPr>
            </w:pPr>
            <w:r w:rsidRPr="009B7331">
              <w:rPr>
                <w:rFonts w:ascii="Trebuchet MS" w:hAnsi="Trebuchet MS" w:cstheme="minorHAnsi"/>
                <w:b/>
                <w:sz w:val="20"/>
                <w:lang w:val="ro-RO"/>
              </w:rPr>
              <w:t xml:space="preserve">Secțiuni </w:t>
            </w:r>
            <w:r w:rsidR="005F354D" w:rsidRPr="009B7331">
              <w:rPr>
                <w:rFonts w:ascii="Trebuchet MS" w:hAnsi="Trebuchet MS" w:cstheme="minorHAnsi"/>
                <w:b/>
                <w:sz w:val="20"/>
                <w:lang w:val="ro-RO"/>
              </w:rPr>
              <w:t>ale</w:t>
            </w:r>
            <w:r w:rsidR="00402425" w:rsidRPr="009B7331">
              <w:rPr>
                <w:rFonts w:ascii="Trebuchet MS" w:hAnsi="Trebuchet MS" w:cstheme="minorHAnsi"/>
                <w:b/>
                <w:sz w:val="20"/>
                <w:lang w:val="ro-RO"/>
              </w:rPr>
              <w:t xml:space="preserve"> cererii de finanțare</w:t>
            </w:r>
          </w:p>
        </w:tc>
        <w:tc>
          <w:tcPr>
            <w:tcW w:w="458" w:type="dxa"/>
            <w:shd w:val="clear" w:color="auto" w:fill="auto"/>
          </w:tcPr>
          <w:p w14:paraId="573645FD" w14:textId="77777777" w:rsidR="00A15118" w:rsidRPr="009B7331" w:rsidRDefault="00A15118" w:rsidP="00DA2513">
            <w:pPr>
              <w:ind w:left="720"/>
              <w:contextualSpacing/>
              <w:rPr>
                <w:rFonts w:ascii="Trebuchet MS" w:hAnsi="Trebuchet MS"/>
                <w:sz w:val="20"/>
                <w:lang w:val="ro-RO"/>
              </w:rPr>
            </w:pPr>
          </w:p>
        </w:tc>
        <w:tc>
          <w:tcPr>
            <w:tcW w:w="486" w:type="dxa"/>
            <w:shd w:val="clear" w:color="auto" w:fill="auto"/>
          </w:tcPr>
          <w:p w14:paraId="5827E17C" w14:textId="77777777" w:rsidR="00A15118" w:rsidRPr="009B7331" w:rsidRDefault="00A15118">
            <w:pPr>
              <w:ind w:left="720"/>
              <w:contextualSpacing/>
              <w:rPr>
                <w:rFonts w:ascii="Trebuchet MS" w:hAnsi="Trebuchet MS"/>
                <w:sz w:val="20"/>
                <w:lang w:val="ro-RO"/>
              </w:rPr>
            </w:pPr>
          </w:p>
        </w:tc>
        <w:tc>
          <w:tcPr>
            <w:tcW w:w="3086" w:type="dxa"/>
            <w:shd w:val="clear" w:color="auto" w:fill="auto"/>
          </w:tcPr>
          <w:p w14:paraId="0D024571" w14:textId="77777777" w:rsidR="00A15118" w:rsidRPr="009B7331" w:rsidRDefault="00A15118">
            <w:pPr>
              <w:ind w:left="720"/>
              <w:contextualSpacing/>
              <w:rPr>
                <w:rFonts w:ascii="Trebuchet MS" w:hAnsi="Trebuchet MS"/>
                <w:sz w:val="20"/>
                <w:lang w:val="ro-RO"/>
              </w:rPr>
            </w:pPr>
          </w:p>
        </w:tc>
      </w:tr>
      <w:tr w:rsidR="00DA54C4" w:rsidRPr="009B7331" w14:paraId="5F5995DA" w14:textId="77777777" w:rsidTr="00F67098">
        <w:tc>
          <w:tcPr>
            <w:tcW w:w="4986" w:type="dxa"/>
            <w:shd w:val="clear" w:color="auto" w:fill="auto"/>
          </w:tcPr>
          <w:p w14:paraId="53C2E587" w14:textId="77777777" w:rsidR="00C62D71" w:rsidRDefault="00DA54C4" w:rsidP="00FA7EBA">
            <w:pPr>
              <w:pStyle w:val="ListParagraph"/>
              <w:numPr>
                <w:ilvl w:val="1"/>
                <w:numId w:val="9"/>
              </w:numPr>
              <w:jc w:val="both"/>
              <w:rPr>
                <w:rFonts w:ascii="Trebuchet MS" w:hAnsi="Trebuchet MS" w:cstheme="minorHAnsi"/>
                <w:sz w:val="20"/>
                <w:lang w:val="ro-RO"/>
              </w:rPr>
            </w:pPr>
            <w:r w:rsidRPr="009B7331">
              <w:rPr>
                <w:rFonts w:ascii="Trebuchet MS" w:hAnsi="Trebuchet MS" w:cstheme="minorHAnsi"/>
                <w:sz w:val="20"/>
                <w:lang w:val="ro-RO"/>
              </w:rPr>
              <w:t xml:space="preserve">Sunt completate toate secțiunile aplicabile cererii de finanțare pentru specificul apelului de proiecte </w:t>
            </w:r>
          </w:p>
          <w:p w14:paraId="333BED62" w14:textId="7937DABF" w:rsidR="00DA54C4" w:rsidRPr="00D0086B" w:rsidRDefault="00C62D71" w:rsidP="00D0086B">
            <w:pPr>
              <w:jc w:val="both"/>
              <w:rPr>
                <w:rFonts w:ascii="Trebuchet MS" w:hAnsi="Trebuchet MS" w:cstheme="minorHAnsi"/>
                <w:sz w:val="20"/>
                <w:lang w:val="ro-RO"/>
              </w:rPr>
            </w:pPr>
            <w:r>
              <w:rPr>
                <w:rFonts w:ascii="Trebuchet MS" w:hAnsi="Trebuchet MS" w:cstheme="minorHAnsi"/>
                <w:sz w:val="20"/>
                <w:lang w:val="ro-RO"/>
              </w:rPr>
              <w:t>(</w:t>
            </w:r>
            <w:r w:rsidRPr="00D0086B">
              <w:rPr>
                <w:rFonts w:ascii="Trebuchet MS" w:hAnsi="Trebuchet MS" w:cstheme="minorHAnsi"/>
                <w:i/>
                <w:sz w:val="20"/>
              </w:rPr>
              <w:t>conform</w:t>
            </w:r>
            <w:r w:rsidR="00DA54C4" w:rsidRPr="00D0086B">
              <w:rPr>
                <w:rFonts w:ascii="Trebuchet MS" w:hAnsi="Trebuchet MS" w:cstheme="minorHAnsi"/>
                <w:i/>
                <w:sz w:val="20"/>
              </w:rPr>
              <w:t xml:space="preserve"> </w:t>
            </w:r>
            <w:proofErr w:type="spellStart"/>
            <w:r w:rsidR="00DA54C4" w:rsidRPr="00D0086B">
              <w:rPr>
                <w:rFonts w:ascii="Trebuchet MS" w:hAnsi="Trebuchet MS" w:cstheme="minorHAnsi"/>
                <w:i/>
                <w:sz w:val="20"/>
              </w:rPr>
              <w:t>Ghid</w:t>
            </w:r>
            <w:r w:rsidRPr="00D0086B">
              <w:rPr>
                <w:rFonts w:ascii="Trebuchet MS" w:hAnsi="Trebuchet MS" w:cstheme="minorHAnsi"/>
                <w:i/>
                <w:sz w:val="20"/>
              </w:rPr>
              <w:t>ului</w:t>
            </w:r>
            <w:proofErr w:type="spellEnd"/>
            <w:r w:rsidRPr="00D0086B">
              <w:rPr>
                <w:rFonts w:ascii="Trebuchet MS" w:hAnsi="Trebuchet MS" w:cstheme="minorHAnsi"/>
                <w:i/>
                <w:sz w:val="20"/>
              </w:rPr>
              <w:t xml:space="preserve"> </w:t>
            </w:r>
            <w:proofErr w:type="spellStart"/>
            <w:r w:rsidRPr="00D0086B">
              <w:rPr>
                <w:rFonts w:ascii="Trebuchet MS" w:hAnsi="Trebuchet MS" w:cstheme="minorHAnsi"/>
                <w:i/>
                <w:sz w:val="20"/>
              </w:rPr>
              <w:t>solicitantului</w:t>
            </w:r>
            <w:proofErr w:type="spellEnd"/>
            <w:r w:rsidR="00DA54C4" w:rsidRPr="00D0086B">
              <w:rPr>
                <w:rFonts w:ascii="Trebuchet MS" w:hAnsi="Trebuchet MS" w:cstheme="minorHAnsi"/>
                <w:i/>
                <w:sz w:val="20"/>
              </w:rPr>
              <w:t>, cap. 7 - Completarea și depunerea cererilor de finanțare, secțiunea 7.1. Completarea formularului cererii</w:t>
            </w:r>
            <w:r>
              <w:rPr>
                <w:rFonts w:ascii="Trebuchet MS" w:hAnsi="Trebuchet MS" w:cstheme="minorHAnsi"/>
                <w:sz w:val="20"/>
                <w:lang w:val="ro-RO"/>
              </w:rPr>
              <w:t>)</w:t>
            </w:r>
          </w:p>
        </w:tc>
        <w:tc>
          <w:tcPr>
            <w:tcW w:w="458" w:type="dxa"/>
          </w:tcPr>
          <w:p w14:paraId="1D0E98DA" w14:textId="77777777" w:rsidR="00DA54C4" w:rsidRPr="009B7331" w:rsidRDefault="00DA54C4" w:rsidP="00DA2513">
            <w:pPr>
              <w:ind w:left="720"/>
              <w:contextualSpacing/>
              <w:rPr>
                <w:rFonts w:ascii="Trebuchet MS" w:hAnsi="Trebuchet MS"/>
                <w:sz w:val="20"/>
                <w:lang w:val="ro-RO"/>
              </w:rPr>
            </w:pPr>
          </w:p>
        </w:tc>
        <w:tc>
          <w:tcPr>
            <w:tcW w:w="486" w:type="dxa"/>
          </w:tcPr>
          <w:p w14:paraId="540AAB47" w14:textId="77777777" w:rsidR="00DA54C4" w:rsidRPr="009B7331" w:rsidRDefault="00DA54C4">
            <w:pPr>
              <w:ind w:left="720"/>
              <w:contextualSpacing/>
              <w:rPr>
                <w:rFonts w:ascii="Trebuchet MS" w:hAnsi="Trebuchet MS"/>
                <w:sz w:val="20"/>
                <w:lang w:val="ro-RO"/>
              </w:rPr>
            </w:pPr>
          </w:p>
        </w:tc>
        <w:tc>
          <w:tcPr>
            <w:tcW w:w="3086" w:type="dxa"/>
          </w:tcPr>
          <w:p w14:paraId="38599298" w14:textId="77777777" w:rsidR="00DA54C4" w:rsidRPr="009B7331" w:rsidRDefault="00DA54C4">
            <w:pPr>
              <w:ind w:left="720"/>
              <w:contextualSpacing/>
              <w:rPr>
                <w:rFonts w:ascii="Trebuchet MS" w:hAnsi="Trebuchet MS"/>
                <w:sz w:val="20"/>
                <w:lang w:val="ro-RO"/>
              </w:rPr>
            </w:pPr>
          </w:p>
        </w:tc>
      </w:tr>
      <w:tr w:rsidR="00DA54C4" w:rsidRPr="009B7331" w14:paraId="7C7469BA" w14:textId="77777777" w:rsidTr="00F67098">
        <w:tc>
          <w:tcPr>
            <w:tcW w:w="4986" w:type="dxa"/>
            <w:shd w:val="clear" w:color="auto" w:fill="auto"/>
          </w:tcPr>
          <w:p w14:paraId="2060D38F" w14:textId="6ECFC36D" w:rsidR="00C62D71" w:rsidRDefault="00DA54C4" w:rsidP="00FA7EBA">
            <w:pPr>
              <w:pStyle w:val="ListParagraph"/>
              <w:numPr>
                <w:ilvl w:val="1"/>
                <w:numId w:val="9"/>
              </w:numPr>
              <w:jc w:val="both"/>
              <w:rPr>
                <w:rFonts w:ascii="Trebuchet MS" w:hAnsi="Trebuchet MS" w:cstheme="minorHAnsi"/>
                <w:sz w:val="20"/>
                <w:lang w:val="ro-RO"/>
              </w:rPr>
            </w:pPr>
            <w:r w:rsidRPr="009B7331">
              <w:rPr>
                <w:rFonts w:ascii="Trebuchet MS" w:hAnsi="Trebuchet MS" w:cstheme="minorHAnsi"/>
                <w:sz w:val="20"/>
                <w:lang w:val="ro-RO"/>
              </w:rPr>
              <w:t xml:space="preserve">Anexele la cererea de finanțare menționate în cadrul Ghidului specific apelului de proiecte se regăsesc anexate </w:t>
            </w:r>
          </w:p>
          <w:p w14:paraId="09EE4C41" w14:textId="2D6F29EA" w:rsidR="00DA54C4" w:rsidRPr="00D0086B" w:rsidRDefault="00C62D71" w:rsidP="00D0086B">
            <w:pPr>
              <w:jc w:val="both"/>
              <w:rPr>
                <w:rFonts w:ascii="Trebuchet MS" w:hAnsi="Trebuchet MS" w:cstheme="minorHAnsi"/>
                <w:sz w:val="20"/>
                <w:lang w:val="ro-RO"/>
              </w:rPr>
            </w:pPr>
            <w:r>
              <w:rPr>
                <w:rFonts w:ascii="Trebuchet MS" w:hAnsi="Trebuchet MS" w:cstheme="minorHAnsi"/>
                <w:i/>
                <w:sz w:val="20"/>
                <w:lang w:val="ro-RO"/>
              </w:rPr>
              <w:t>(</w:t>
            </w:r>
            <w:r w:rsidRPr="00C62D71">
              <w:rPr>
                <w:rFonts w:ascii="Trebuchet MS" w:hAnsi="Trebuchet MS" w:cstheme="minorHAnsi"/>
                <w:i/>
                <w:sz w:val="20"/>
              </w:rPr>
              <w:t xml:space="preserve">conform </w:t>
            </w:r>
            <w:proofErr w:type="spellStart"/>
            <w:r w:rsidRPr="00C62D71">
              <w:rPr>
                <w:rFonts w:ascii="Trebuchet MS" w:hAnsi="Trebuchet MS" w:cstheme="minorHAnsi"/>
                <w:i/>
                <w:sz w:val="20"/>
              </w:rPr>
              <w:t>Ghidului</w:t>
            </w:r>
            <w:proofErr w:type="spellEnd"/>
            <w:r w:rsidRPr="00C62D71">
              <w:rPr>
                <w:rFonts w:ascii="Trebuchet MS" w:hAnsi="Trebuchet MS" w:cstheme="minorHAnsi"/>
                <w:i/>
                <w:sz w:val="20"/>
              </w:rPr>
              <w:t xml:space="preserve"> </w:t>
            </w:r>
            <w:proofErr w:type="spellStart"/>
            <w:r w:rsidRPr="00C62D71">
              <w:rPr>
                <w:rFonts w:ascii="Trebuchet MS" w:hAnsi="Trebuchet MS" w:cstheme="minorHAnsi"/>
                <w:i/>
                <w:sz w:val="20"/>
              </w:rPr>
              <w:t>solicitantului</w:t>
            </w:r>
            <w:proofErr w:type="spellEnd"/>
            <w:r w:rsidR="00DA54C4" w:rsidRPr="00D0086B">
              <w:rPr>
                <w:rFonts w:ascii="Trebuchet MS" w:hAnsi="Trebuchet MS" w:cstheme="minorHAnsi"/>
                <w:i/>
                <w:sz w:val="20"/>
              </w:rPr>
              <w:t>, cap. 7 - Completarea și depunerea cererilor de finanțare, secțiunea 7.4. Anexe și documente obligatorii la depunerea cererii și secțiunea 7.6. Anexele și documente obligatorii la momentul contractării</w:t>
            </w:r>
            <w:r>
              <w:rPr>
                <w:rFonts w:ascii="Trebuchet MS" w:hAnsi="Trebuchet MS" w:cstheme="minorHAnsi"/>
                <w:sz w:val="20"/>
                <w:lang w:val="ro-RO"/>
              </w:rPr>
              <w:t>)</w:t>
            </w:r>
          </w:p>
        </w:tc>
        <w:tc>
          <w:tcPr>
            <w:tcW w:w="458" w:type="dxa"/>
          </w:tcPr>
          <w:p w14:paraId="15F014BC" w14:textId="77777777" w:rsidR="00DA54C4" w:rsidRPr="009B7331" w:rsidRDefault="00DA54C4" w:rsidP="00DA2513">
            <w:pPr>
              <w:ind w:left="720"/>
              <w:contextualSpacing/>
              <w:rPr>
                <w:rFonts w:ascii="Trebuchet MS" w:hAnsi="Trebuchet MS"/>
                <w:sz w:val="20"/>
                <w:lang w:val="ro-RO"/>
              </w:rPr>
            </w:pPr>
          </w:p>
        </w:tc>
        <w:tc>
          <w:tcPr>
            <w:tcW w:w="486" w:type="dxa"/>
          </w:tcPr>
          <w:p w14:paraId="36582FD6" w14:textId="77777777" w:rsidR="00DA54C4" w:rsidRPr="009B7331" w:rsidRDefault="00DA54C4">
            <w:pPr>
              <w:ind w:left="720"/>
              <w:contextualSpacing/>
              <w:rPr>
                <w:rFonts w:ascii="Trebuchet MS" w:hAnsi="Trebuchet MS"/>
                <w:sz w:val="20"/>
                <w:lang w:val="ro-RO"/>
              </w:rPr>
            </w:pPr>
          </w:p>
        </w:tc>
        <w:tc>
          <w:tcPr>
            <w:tcW w:w="3086" w:type="dxa"/>
          </w:tcPr>
          <w:p w14:paraId="702FFFC7" w14:textId="77777777" w:rsidR="00DA54C4" w:rsidRPr="009B7331" w:rsidRDefault="00DA54C4">
            <w:pPr>
              <w:ind w:left="720"/>
              <w:contextualSpacing/>
              <w:rPr>
                <w:rFonts w:ascii="Trebuchet MS" w:hAnsi="Trebuchet MS"/>
                <w:sz w:val="20"/>
                <w:lang w:val="ro-RO"/>
              </w:rPr>
            </w:pPr>
          </w:p>
        </w:tc>
      </w:tr>
      <w:tr w:rsidR="002D7965" w:rsidRPr="009B7331" w14:paraId="625FF68D" w14:textId="77777777" w:rsidTr="00F67098">
        <w:tc>
          <w:tcPr>
            <w:tcW w:w="4986" w:type="dxa"/>
            <w:shd w:val="clear" w:color="auto" w:fill="auto"/>
          </w:tcPr>
          <w:p w14:paraId="314B8301" w14:textId="5533D410" w:rsidR="002D7965" w:rsidRPr="005F5FD1" w:rsidRDefault="002D7965" w:rsidP="00FA7EBA">
            <w:pPr>
              <w:pStyle w:val="ListParagraph"/>
              <w:numPr>
                <w:ilvl w:val="1"/>
                <w:numId w:val="9"/>
              </w:numPr>
              <w:jc w:val="both"/>
              <w:rPr>
                <w:rFonts w:ascii="Trebuchet MS" w:hAnsi="Trebuchet MS" w:cstheme="minorHAnsi"/>
                <w:sz w:val="20"/>
                <w:lang w:val="ro-RO"/>
              </w:rPr>
            </w:pPr>
            <w:r w:rsidRPr="005F5FD1">
              <w:rPr>
                <w:rFonts w:ascii="Trebuchet MS" w:hAnsi="Trebuchet MS" w:cstheme="minorHAnsi"/>
                <w:sz w:val="20"/>
                <w:lang w:val="ro-RO"/>
              </w:rPr>
              <w:t xml:space="preserve">Durata de implementare a proiectului se încadrează </w:t>
            </w:r>
            <w:r w:rsidR="00007710" w:rsidRPr="005F5FD1">
              <w:rPr>
                <w:rFonts w:ascii="Trebuchet MS" w:hAnsi="Trebuchet MS" w:cstheme="minorHAnsi"/>
                <w:sz w:val="20"/>
                <w:lang w:val="ro-RO"/>
              </w:rPr>
              <w:t>î</w:t>
            </w:r>
            <w:r w:rsidRPr="005F5FD1">
              <w:rPr>
                <w:rFonts w:ascii="Trebuchet MS" w:hAnsi="Trebuchet MS" w:cstheme="minorHAnsi"/>
                <w:sz w:val="20"/>
                <w:lang w:val="ro-RO"/>
              </w:rPr>
              <w:t xml:space="preserve">n perioada </w:t>
            </w:r>
            <w:r w:rsidR="00054B7C" w:rsidRPr="005F5FD1">
              <w:rPr>
                <w:rFonts w:ascii="Trebuchet MS" w:hAnsi="Trebuchet MS" w:cstheme="minorHAnsi"/>
                <w:sz w:val="20"/>
                <w:lang w:val="ro-RO"/>
              </w:rPr>
              <w:t>stabilită prin ghidul solicitantului, secțiunea 5.6-Durata proiectului</w:t>
            </w:r>
          </w:p>
          <w:p w14:paraId="274F7707" w14:textId="37781465" w:rsidR="006A7A26" w:rsidRPr="00D0086B" w:rsidRDefault="006A7A26" w:rsidP="00D0086B">
            <w:pPr>
              <w:jc w:val="both"/>
              <w:rPr>
                <w:rFonts w:ascii="Trebuchet MS" w:hAnsi="Trebuchet MS" w:cstheme="minorHAnsi"/>
                <w:i/>
                <w:sz w:val="20"/>
                <w:lang w:val="ro-RO"/>
              </w:rPr>
            </w:pPr>
            <w:r w:rsidRPr="00D0086B">
              <w:rPr>
                <w:rFonts w:ascii="Trebuchet MS" w:hAnsi="Trebuchet MS" w:cstheme="minorHAnsi"/>
                <w:i/>
                <w:sz w:val="20"/>
              </w:rPr>
              <w:t>(se verifică cu cererea de finanțare, Secțiunea: Calendarul proiectului)</w:t>
            </w:r>
          </w:p>
        </w:tc>
        <w:tc>
          <w:tcPr>
            <w:tcW w:w="458" w:type="dxa"/>
          </w:tcPr>
          <w:p w14:paraId="2E961CF6" w14:textId="77777777" w:rsidR="002D7965" w:rsidRPr="009B7331" w:rsidRDefault="002D7965" w:rsidP="00DA2513">
            <w:pPr>
              <w:ind w:left="720"/>
              <w:contextualSpacing/>
              <w:rPr>
                <w:rFonts w:ascii="Trebuchet MS" w:hAnsi="Trebuchet MS"/>
                <w:sz w:val="20"/>
                <w:lang w:val="ro-RO"/>
              </w:rPr>
            </w:pPr>
          </w:p>
        </w:tc>
        <w:tc>
          <w:tcPr>
            <w:tcW w:w="486" w:type="dxa"/>
          </w:tcPr>
          <w:p w14:paraId="4FE1E5E7" w14:textId="77777777" w:rsidR="002D7965" w:rsidRPr="009B7331" w:rsidRDefault="002D7965">
            <w:pPr>
              <w:ind w:left="720"/>
              <w:contextualSpacing/>
              <w:rPr>
                <w:rFonts w:ascii="Trebuchet MS" w:hAnsi="Trebuchet MS"/>
                <w:sz w:val="20"/>
                <w:lang w:val="ro-RO"/>
              </w:rPr>
            </w:pPr>
          </w:p>
        </w:tc>
        <w:tc>
          <w:tcPr>
            <w:tcW w:w="3086" w:type="dxa"/>
          </w:tcPr>
          <w:p w14:paraId="283DB546" w14:textId="77777777" w:rsidR="002D7965" w:rsidRPr="009B7331" w:rsidRDefault="002D7965">
            <w:pPr>
              <w:ind w:left="720"/>
              <w:contextualSpacing/>
              <w:rPr>
                <w:rFonts w:ascii="Trebuchet MS" w:hAnsi="Trebuchet MS"/>
                <w:sz w:val="20"/>
                <w:lang w:val="ro-RO"/>
              </w:rPr>
            </w:pPr>
          </w:p>
        </w:tc>
      </w:tr>
      <w:tr w:rsidR="00E2007F" w:rsidRPr="009B7331" w14:paraId="70B1A937" w14:textId="77777777" w:rsidTr="00F67098">
        <w:tc>
          <w:tcPr>
            <w:tcW w:w="4986" w:type="dxa"/>
            <w:shd w:val="clear" w:color="auto" w:fill="auto"/>
          </w:tcPr>
          <w:p w14:paraId="34D25C50" w14:textId="77777777" w:rsidR="00C62D71" w:rsidRDefault="00F865FD" w:rsidP="00FA7EBA">
            <w:pPr>
              <w:pStyle w:val="ListParagraph"/>
              <w:numPr>
                <w:ilvl w:val="1"/>
                <w:numId w:val="9"/>
              </w:numPr>
              <w:jc w:val="both"/>
              <w:rPr>
                <w:rFonts w:ascii="Trebuchet MS" w:hAnsi="Trebuchet MS" w:cstheme="minorHAnsi"/>
                <w:sz w:val="20"/>
                <w:lang w:val="ro-RO"/>
              </w:rPr>
            </w:pPr>
            <w:r w:rsidRPr="005F5FD1">
              <w:rPr>
                <w:rFonts w:ascii="Trebuchet MS" w:hAnsi="Trebuchet MS" w:cstheme="minorHAnsi"/>
                <w:sz w:val="20"/>
                <w:lang w:val="ro-RO"/>
              </w:rPr>
              <w:t>Indicatorii de realizare/rezultat ai proiectului sunt corelați cu indicatorii aferenți programului</w:t>
            </w:r>
          </w:p>
          <w:p w14:paraId="42D8D251" w14:textId="1CA7C8E2" w:rsidR="00E2007F" w:rsidRPr="00D0086B" w:rsidRDefault="00F865FD" w:rsidP="00D0086B">
            <w:pPr>
              <w:jc w:val="both"/>
              <w:rPr>
                <w:rFonts w:ascii="Trebuchet MS" w:hAnsi="Trebuchet MS" w:cstheme="minorHAnsi"/>
                <w:sz w:val="20"/>
                <w:lang w:val="ro-RO"/>
              </w:rPr>
            </w:pPr>
            <w:r w:rsidRPr="00D0086B">
              <w:rPr>
                <w:rFonts w:ascii="Trebuchet MS" w:hAnsi="Trebuchet MS" w:cstheme="minorHAnsi"/>
                <w:i/>
                <w:sz w:val="20"/>
              </w:rPr>
              <w:t xml:space="preserve">(se </w:t>
            </w:r>
            <w:proofErr w:type="spellStart"/>
            <w:r w:rsidRPr="00D0086B">
              <w:rPr>
                <w:rFonts w:ascii="Trebuchet MS" w:hAnsi="Trebuchet MS" w:cstheme="minorHAnsi"/>
                <w:i/>
                <w:sz w:val="20"/>
              </w:rPr>
              <w:t>verifică</w:t>
            </w:r>
            <w:proofErr w:type="spellEnd"/>
            <w:r w:rsidRPr="00D0086B">
              <w:rPr>
                <w:rFonts w:ascii="Trebuchet MS" w:hAnsi="Trebuchet MS" w:cstheme="minorHAnsi"/>
                <w:i/>
                <w:sz w:val="20"/>
              </w:rPr>
              <w:t xml:space="preserve"> cu </w:t>
            </w:r>
            <w:proofErr w:type="spellStart"/>
            <w:r w:rsidRPr="00D0086B">
              <w:rPr>
                <w:rFonts w:ascii="Trebuchet MS" w:hAnsi="Trebuchet MS" w:cstheme="minorHAnsi"/>
                <w:i/>
                <w:sz w:val="20"/>
              </w:rPr>
              <w:t>cererea</w:t>
            </w:r>
            <w:proofErr w:type="spellEnd"/>
            <w:r w:rsidRPr="00D0086B">
              <w:rPr>
                <w:rFonts w:ascii="Trebuchet MS" w:hAnsi="Trebuchet MS" w:cstheme="minorHAnsi"/>
                <w:i/>
                <w:sz w:val="20"/>
              </w:rPr>
              <w:t xml:space="preserve"> de finanțare, Secțiunea: Indicatori)</w:t>
            </w:r>
          </w:p>
        </w:tc>
        <w:tc>
          <w:tcPr>
            <w:tcW w:w="458" w:type="dxa"/>
          </w:tcPr>
          <w:p w14:paraId="13093EE0" w14:textId="77777777" w:rsidR="00E2007F" w:rsidRPr="009B7331" w:rsidRDefault="00E2007F" w:rsidP="00DA2513">
            <w:pPr>
              <w:ind w:left="720"/>
              <w:contextualSpacing/>
              <w:rPr>
                <w:rFonts w:ascii="Trebuchet MS" w:hAnsi="Trebuchet MS"/>
                <w:sz w:val="20"/>
              </w:rPr>
            </w:pPr>
          </w:p>
        </w:tc>
        <w:tc>
          <w:tcPr>
            <w:tcW w:w="486" w:type="dxa"/>
          </w:tcPr>
          <w:p w14:paraId="64BDDBDC" w14:textId="77777777" w:rsidR="00E2007F" w:rsidRPr="009B7331" w:rsidRDefault="00E2007F">
            <w:pPr>
              <w:ind w:left="720"/>
              <w:contextualSpacing/>
              <w:rPr>
                <w:rFonts w:ascii="Trebuchet MS" w:hAnsi="Trebuchet MS"/>
                <w:sz w:val="20"/>
              </w:rPr>
            </w:pPr>
          </w:p>
        </w:tc>
        <w:tc>
          <w:tcPr>
            <w:tcW w:w="3086" w:type="dxa"/>
          </w:tcPr>
          <w:p w14:paraId="62A86182" w14:textId="77777777" w:rsidR="00E2007F" w:rsidRPr="009B7331" w:rsidRDefault="00E2007F">
            <w:pPr>
              <w:ind w:left="720"/>
              <w:contextualSpacing/>
              <w:rPr>
                <w:rFonts w:ascii="Trebuchet MS" w:hAnsi="Trebuchet MS"/>
                <w:sz w:val="20"/>
              </w:rPr>
            </w:pPr>
          </w:p>
        </w:tc>
      </w:tr>
      <w:tr w:rsidR="00722034" w:rsidRPr="009B7331" w14:paraId="691F8B69" w14:textId="77777777" w:rsidTr="00F54149">
        <w:trPr>
          <w:trHeight w:val="107"/>
        </w:trPr>
        <w:tc>
          <w:tcPr>
            <w:tcW w:w="4986" w:type="dxa"/>
            <w:shd w:val="clear" w:color="auto" w:fill="auto"/>
          </w:tcPr>
          <w:p w14:paraId="08833A06" w14:textId="55F95CDA" w:rsidR="00722034" w:rsidRPr="005F5FD1" w:rsidRDefault="00722034" w:rsidP="00F54149">
            <w:pPr>
              <w:pStyle w:val="ListParagraph"/>
              <w:numPr>
                <w:ilvl w:val="0"/>
                <w:numId w:val="9"/>
              </w:numPr>
              <w:jc w:val="both"/>
              <w:rPr>
                <w:rFonts w:ascii="Trebuchet MS" w:hAnsi="Trebuchet MS" w:cstheme="minorHAnsi"/>
                <w:sz w:val="20"/>
                <w:lang w:val="ro-RO"/>
              </w:rPr>
            </w:pPr>
            <w:r w:rsidRPr="005F5FD1">
              <w:rPr>
                <w:rFonts w:ascii="Trebuchet MS" w:hAnsi="Trebuchet MS" w:cstheme="minorHAnsi"/>
                <w:b/>
                <w:sz w:val="20"/>
                <w:lang w:val="ro-RO"/>
              </w:rPr>
              <w:t>Contractul de finanțare</w:t>
            </w:r>
          </w:p>
        </w:tc>
        <w:tc>
          <w:tcPr>
            <w:tcW w:w="458" w:type="dxa"/>
          </w:tcPr>
          <w:p w14:paraId="2D55BF70" w14:textId="77777777" w:rsidR="00722034" w:rsidRPr="009B7331" w:rsidRDefault="00722034" w:rsidP="00DA2513">
            <w:pPr>
              <w:ind w:left="720"/>
              <w:contextualSpacing/>
              <w:rPr>
                <w:rFonts w:ascii="Trebuchet MS" w:hAnsi="Trebuchet MS"/>
                <w:sz w:val="20"/>
                <w:lang w:val="ro-RO"/>
              </w:rPr>
            </w:pPr>
          </w:p>
        </w:tc>
        <w:tc>
          <w:tcPr>
            <w:tcW w:w="486" w:type="dxa"/>
          </w:tcPr>
          <w:p w14:paraId="4D9DFB90" w14:textId="77777777" w:rsidR="00722034" w:rsidRPr="009B7331" w:rsidRDefault="00722034">
            <w:pPr>
              <w:ind w:left="720"/>
              <w:contextualSpacing/>
              <w:rPr>
                <w:rFonts w:ascii="Trebuchet MS" w:hAnsi="Trebuchet MS"/>
                <w:sz w:val="20"/>
                <w:lang w:val="ro-RO"/>
              </w:rPr>
            </w:pPr>
          </w:p>
        </w:tc>
        <w:tc>
          <w:tcPr>
            <w:tcW w:w="3086" w:type="dxa"/>
          </w:tcPr>
          <w:p w14:paraId="40C88EEA" w14:textId="77777777" w:rsidR="00722034" w:rsidRPr="009B7331" w:rsidRDefault="00722034">
            <w:pPr>
              <w:ind w:left="720"/>
              <w:contextualSpacing/>
              <w:rPr>
                <w:rFonts w:ascii="Trebuchet MS" w:hAnsi="Trebuchet MS"/>
                <w:sz w:val="20"/>
                <w:lang w:val="ro-RO"/>
              </w:rPr>
            </w:pPr>
          </w:p>
        </w:tc>
      </w:tr>
      <w:tr w:rsidR="00F54149" w:rsidRPr="009B7331" w14:paraId="577671BC" w14:textId="77777777" w:rsidTr="00F67098">
        <w:tc>
          <w:tcPr>
            <w:tcW w:w="4986" w:type="dxa"/>
            <w:shd w:val="clear" w:color="auto" w:fill="auto"/>
          </w:tcPr>
          <w:p w14:paraId="0B28FA9D" w14:textId="6BD23587" w:rsidR="00F54149" w:rsidRPr="009B7331" w:rsidRDefault="00F54149" w:rsidP="00AA0D54">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t>Titlul proiectului obiect al Contractului de finanțare este inclus și corespunde cu titlul din Cererea de finanțare</w:t>
            </w:r>
          </w:p>
        </w:tc>
        <w:tc>
          <w:tcPr>
            <w:tcW w:w="458" w:type="dxa"/>
          </w:tcPr>
          <w:p w14:paraId="3E230671" w14:textId="77777777" w:rsidR="00F54149" w:rsidRPr="009B7331" w:rsidRDefault="00F54149" w:rsidP="00DA2513">
            <w:pPr>
              <w:ind w:left="720"/>
              <w:contextualSpacing/>
              <w:rPr>
                <w:rFonts w:ascii="Trebuchet MS" w:hAnsi="Trebuchet MS"/>
                <w:sz w:val="20"/>
                <w:lang w:val="ro-RO"/>
              </w:rPr>
            </w:pPr>
          </w:p>
        </w:tc>
        <w:tc>
          <w:tcPr>
            <w:tcW w:w="486" w:type="dxa"/>
          </w:tcPr>
          <w:p w14:paraId="60BAF9BC" w14:textId="77777777" w:rsidR="00F54149" w:rsidRPr="009B7331" w:rsidRDefault="00F54149">
            <w:pPr>
              <w:ind w:left="720"/>
              <w:contextualSpacing/>
              <w:rPr>
                <w:rFonts w:ascii="Trebuchet MS" w:hAnsi="Trebuchet MS"/>
                <w:sz w:val="20"/>
                <w:lang w:val="ro-RO"/>
              </w:rPr>
            </w:pPr>
          </w:p>
        </w:tc>
        <w:tc>
          <w:tcPr>
            <w:tcW w:w="3086" w:type="dxa"/>
          </w:tcPr>
          <w:p w14:paraId="000B9597" w14:textId="77777777" w:rsidR="00F54149" w:rsidRPr="009B7331" w:rsidRDefault="00F54149">
            <w:pPr>
              <w:ind w:left="720"/>
              <w:contextualSpacing/>
              <w:rPr>
                <w:rFonts w:ascii="Trebuchet MS" w:hAnsi="Trebuchet MS"/>
                <w:sz w:val="20"/>
                <w:lang w:val="ro-RO"/>
              </w:rPr>
            </w:pPr>
          </w:p>
        </w:tc>
      </w:tr>
      <w:tr w:rsidR="00F54149" w:rsidRPr="009B7331" w14:paraId="5211A128" w14:textId="77777777" w:rsidTr="00F67098">
        <w:tc>
          <w:tcPr>
            <w:tcW w:w="4986" w:type="dxa"/>
            <w:shd w:val="clear" w:color="auto" w:fill="auto"/>
          </w:tcPr>
          <w:p w14:paraId="05C24665" w14:textId="7A5C7B6B" w:rsidR="00F54149" w:rsidRPr="009B7331" w:rsidRDefault="00F54149" w:rsidP="00AA0D54">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t>Codul SMIS este corect menționat</w:t>
            </w:r>
          </w:p>
        </w:tc>
        <w:tc>
          <w:tcPr>
            <w:tcW w:w="458" w:type="dxa"/>
          </w:tcPr>
          <w:p w14:paraId="09134765" w14:textId="77777777" w:rsidR="00F54149" w:rsidRPr="009B7331" w:rsidRDefault="00F54149" w:rsidP="00DA2513">
            <w:pPr>
              <w:ind w:left="720"/>
              <w:contextualSpacing/>
              <w:rPr>
                <w:rFonts w:ascii="Trebuchet MS" w:hAnsi="Trebuchet MS"/>
                <w:sz w:val="20"/>
                <w:lang w:val="ro-RO"/>
              </w:rPr>
            </w:pPr>
          </w:p>
        </w:tc>
        <w:tc>
          <w:tcPr>
            <w:tcW w:w="486" w:type="dxa"/>
          </w:tcPr>
          <w:p w14:paraId="43A691BB" w14:textId="77777777" w:rsidR="00F54149" w:rsidRPr="009B7331" w:rsidRDefault="00F54149">
            <w:pPr>
              <w:ind w:left="720"/>
              <w:contextualSpacing/>
              <w:rPr>
                <w:rFonts w:ascii="Trebuchet MS" w:hAnsi="Trebuchet MS"/>
                <w:sz w:val="20"/>
                <w:lang w:val="ro-RO"/>
              </w:rPr>
            </w:pPr>
          </w:p>
        </w:tc>
        <w:tc>
          <w:tcPr>
            <w:tcW w:w="3086" w:type="dxa"/>
          </w:tcPr>
          <w:p w14:paraId="68319AEF" w14:textId="77777777" w:rsidR="00F54149" w:rsidRPr="009B7331" w:rsidRDefault="00F54149">
            <w:pPr>
              <w:ind w:left="720"/>
              <w:contextualSpacing/>
              <w:rPr>
                <w:rFonts w:ascii="Trebuchet MS" w:hAnsi="Trebuchet MS"/>
                <w:sz w:val="20"/>
                <w:lang w:val="ro-RO"/>
              </w:rPr>
            </w:pPr>
          </w:p>
        </w:tc>
      </w:tr>
      <w:tr w:rsidR="00F54149" w:rsidRPr="009B7331" w14:paraId="1770B36E" w14:textId="77777777" w:rsidTr="00F67098">
        <w:tc>
          <w:tcPr>
            <w:tcW w:w="4986" w:type="dxa"/>
            <w:shd w:val="clear" w:color="auto" w:fill="auto"/>
          </w:tcPr>
          <w:p w14:paraId="5C54C3DA" w14:textId="48F7AFFB" w:rsidR="00F54149" w:rsidRPr="009B7331" w:rsidRDefault="00F54149" w:rsidP="00AA0D54">
            <w:pPr>
              <w:pStyle w:val="ListParagraph"/>
              <w:numPr>
                <w:ilvl w:val="1"/>
                <w:numId w:val="15"/>
              </w:numPr>
              <w:ind w:left="420" w:hanging="420"/>
              <w:jc w:val="both"/>
              <w:rPr>
                <w:rFonts w:ascii="Trebuchet MS" w:hAnsi="Trebuchet MS" w:cstheme="minorHAnsi"/>
                <w:b/>
                <w:sz w:val="20"/>
                <w:lang w:val="ro-RO"/>
              </w:rPr>
            </w:pPr>
            <w:r w:rsidRPr="009B7331">
              <w:rPr>
                <w:rFonts w:ascii="Trebuchet MS" w:hAnsi="Trebuchet MS" w:cstheme="minorHAnsi"/>
                <w:sz w:val="20"/>
                <w:lang w:val="ro-RO"/>
              </w:rPr>
              <w:lastRenderedPageBreak/>
              <w:t>Perioada de implementare a proiectului este completată conform cererii de finanțare</w:t>
            </w:r>
          </w:p>
        </w:tc>
        <w:tc>
          <w:tcPr>
            <w:tcW w:w="458" w:type="dxa"/>
          </w:tcPr>
          <w:p w14:paraId="3AEA5D62" w14:textId="77777777" w:rsidR="00F54149" w:rsidRPr="009B7331" w:rsidRDefault="00F54149" w:rsidP="00DA2513">
            <w:pPr>
              <w:ind w:left="720"/>
              <w:contextualSpacing/>
              <w:rPr>
                <w:rFonts w:ascii="Trebuchet MS" w:hAnsi="Trebuchet MS"/>
                <w:sz w:val="20"/>
                <w:lang w:val="ro-RO"/>
              </w:rPr>
            </w:pPr>
          </w:p>
        </w:tc>
        <w:tc>
          <w:tcPr>
            <w:tcW w:w="486" w:type="dxa"/>
          </w:tcPr>
          <w:p w14:paraId="4C0D549D" w14:textId="77777777" w:rsidR="00F54149" w:rsidRPr="009B7331" w:rsidRDefault="00F54149">
            <w:pPr>
              <w:ind w:left="720"/>
              <w:contextualSpacing/>
              <w:rPr>
                <w:rFonts w:ascii="Trebuchet MS" w:hAnsi="Trebuchet MS"/>
                <w:sz w:val="20"/>
                <w:lang w:val="ro-RO"/>
              </w:rPr>
            </w:pPr>
          </w:p>
        </w:tc>
        <w:tc>
          <w:tcPr>
            <w:tcW w:w="3086" w:type="dxa"/>
          </w:tcPr>
          <w:p w14:paraId="3673E6F9" w14:textId="77777777" w:rsidR="00F54149" w:rsidRPr="009B7331" w:rsidRDefault="00F54149">
            <w:pPr>
              <w:ind w:left="720"/>
              <w:contextualSpacing/>
              <w:rPr>
                <w:rFonts w:ascii="Trebuchet MS" w:hAnsi="Trebuchet MS"/>
                <w:sz w:val="20"/>
                <w:lang w:val="ro-RO"/>
              </w:rPr>
            </w:pPr>
          </w:p>
        </w:tc>
      </w:tr>
      <w:tr w:rsidR="00B90D0B" w:rsidRPr="009B7331" w14:paraId="507BBF12" w14:textId="77777777" w:rsidTr="00F67098">
        <w:tc>
          <w:tcPr>
            <w:tcW w:w="4986" w:type="dxa"/>
            <w:shd w:val="clear" w:color="auto" w:fill="auto"/>
          </w:tcPr>
          <w:p w14:paraId="1BCD5881" w14:textId="6127109D" w:rsidR="00B90D0B" w:rsidRPr="009B7331" w:rsidRDefault="00BD4A8E" w:rsidP="00AA0D54">
            <w:pPr>
              <w:pStyle w:val="ListParagraph"/>
              <w:numPr>
                <w:ilvl w:val="1"/>
                <w:numId w:val="15"/>
              </w:numPr>
              <w:ind w:left="420" w:hanging="420"/>
              <w:jc w:val="both"/>
              <w:rPr>
                <w:rFonts w:ascii="Trebuchet MS" w:hAnsi="Trebuchet MS" w:cstheme="minorHAnsi"/>
                <w:sz w:val="20"/>
                <w:lang w:val="ro-RO"/>
              </w:rPr>
            </w:pPr>
            <w:r>
              <w:rPr>
                <w:rFonts w:ascii="Trebuchet MS" w:hAnsi="Trebuchet MS" w:cstheme="minorHAnsi"/>
                <w:sz w:val="20"/>
                <w:lang w:val="ro-RO"/>
              </w:rPr>
              <w:t>P</w:t>
            </w:r>
            <w:r w:rsidR="00B90D0B" w:rsidRPr="009B7331">
              <w:rPr>
                <w:rFonts w:ascii="Trebuchet MS" w:hAnsi="Trebuchet MS" w:cstheme="minorHAnsi"/>
                <w:sz w:val="20"/>
                <w:lang w:val="ro-RO"/>
              </w:rPr>
              <w:t>roiectul se încadrează în</w:t>
            </w:r>
            <w:r>
              <w:rPr>
                <w:rFonts w:ascii="Trebuchet MS" w:hAnsi="Trebuchet MS" w:cstheme="minorHAnsi"/>
                <w:sz w:val="20"/>
                <w:lang w:val="ro-RO"/>
              </w:rPr>
              <w:t xml:space="preserve"> alocarea </w:t>
            </w:r>
            <w:r w:rsidR="00B90D0B" w:rsidRPr="009B7331">
              <w:rPr>
                <w:rFonts w:ascii="Trebuchet MS" w:hAnsi="Trebuchet MS" w:cstheme="minorHAnsi"/>
                <w:sz w:val="20"/>
                <w:lang w:val="ro-RO"/>
              </w:rPr>
              <w:t>apelului</w:t>
            </w:r>
          </w:p>
        </w:tc>
        <w:tc>
          <w:tcPr>
            <w:tcW w:w="458" w:type="dxa"/>
          </w:tcPr>
          <w:p w14:paraId="2FC90FC7" w14:textId="77777777" w:rsidR="00B90D0B" w:rsidRPr="009B7331" w:rsidRDefault="00B90D0B" w:rsidP="00DA2513">
            <w:pPr>
              <w:ind w:left="720"/>
              <w:contextualSpacing/>
              <w:rPr>
                <w:rFonts w:ascii="Trebuchet MS" w:hAnsi="Trebuchet MS"/>
                <w:sz w:val="20"/>
                <w:lang w:val="ro-RO"/>
              </w:rPr>
            </w:pPr>
          </w:p>
        </w:tc>
        <w:tc>
          <w:tcPr>
            <w:tcW w:w="486" w:type="dxa"/>
          </w:tcPr>
          <w:p w14:paraId="4F6F00A3" w14:textId="77777777" w:rsidR="00B90D0B" w:rsidRPr="009B7331" w:rsidRDefault="00B90D0B">
            <w:pPr>
              <w:ind w:left="720"/>
              <w:contextualSpacing/>
              <w:rPr>
                <w:rFonts w:ascii="Trebuchet MS" w:hAnsi="Trebuchet MS"/>
                <w:sz w:val="20"/>
                <w:lang w:val="ro-RO"/>
              </w:rPr>
            </w:pPr>
          </w:p>
        </w:tc>
        <w:tc>
          <w:tcPr>
            <w:tcW w:w="3086" w:type="dxa"/>
          </w:tcPr>
          <w:p w14:paraId="707841A8" w14:textId="77777777" w:rsidR="00B90D0B" w:rsidRPr="009B7331" w:rsidRDefault="00B90D0B">
            <w:pPr>
              <w:ind w:left="720"/>
              <w:contextualSpacing/>
              <w:rPr>
                <w:rFonts w:ascii="Trebuchet MS" w:hAnsi="Trebuchet MS"/>
                <w:sz w:val="20"/>
                <w:lang w:val="ro-RO"/>
              </w:rPr>
            </w:pPr>
          </w:p>
        </w:tc>
      </w:tr>
      <w:tr w:rsidR="00DA2513" w:rsidRPr="009B7331" w14:paraId="4D659DDD" w14:textId="77777777" w:rsidTr="00140705">
        <w:tc>
          <w:tcPr>
            <w:tcW w:w="4986" w:type="dxa"/>
            <w:shd w:val="clear" w:color="auto" w:fill="auto"/>
          </w:tcPr>
          <w:p w14:paraId="7EEFB6B2" w14:textId="77777777" w:rsidR="00DA2513" w:rsidRPr="009B7331" w:rsidRDefault="00DA2513" w:rsidP="00F54149">
            <w:pPr>
              <w:numPr>
                <w:ilvl w:val="0"/>
                <w:numId w:val="15"/>
              </w:numPr>
              <w:contextualSpacing/>
              <w:jc w:val="both"/>
              <w:rPr>
                <w:rFonts w:ascii="Trebuchet MS" w:hAnsi="Trebuchet MS"/>
                <w:sz w:val="20"/>
                <w:lang w:val="ro-RO"/>
              </w:rPr>
            </w:pPr>
            <w:r w:rsidRPr="009B7331">
              <w:rPr>
                <w:rFonts w:ascii="Trebuchet MS" w:hAnsi="Trebuchet MS"/>
                <w:b/>
                <w:sz w:val="20"/>
                <w:lang w:val="ro-RO"/>
              </w:rPr>
              <w:t>Bugetul proiectului</w:t>
            </w:r>
          </w:p>
        </w:tc>
        <w:tc>
          <w:tcPr>
            <w:tcW w:w="458" w:type="dxa"/>
            <w:shd w:val="clear" w:color="auto" w:fill="auto"/>
          </w:tcPr>
          <w:p w14:paraId="4D40C373" w14:textId="77777777" w:rsidR="00DA2513" w:rsidRPr="009B7331" w:rsidRDefault="00DA2513" w:rsidP="00DA2513">
            <w:pPr>
              <w:ind w:left="720"/>
              <w:contextualSpacing/>
              <w:rPr>
                <w:rFonts w:ascii="Trebuchet MS" w:hAnsi="Trebuchet MS"/>
                <w:sz w:val="20"/>
                <w:lang w:val="ro-RO"/>
              </w:rPr>
            </w:pPr>
          </w:p>
        </w:tc>
        <w:tc>
          <w:tcPr>
            <w:tcW w:w="486" w:type="dxa"/>
            <w:shd w:val="clear" w:color="auto" w:fill="auto"/>
          </w:tcPr>
          <w:p w14:paraId="4896E520" w14:textId="77777777" w:rsidR="00DA2513" w:rsidRPr="009B7331" w:rsidRDefault="00DA2513">
            <w:pPr>
              <w:ind w:left="720"/>
              <w:contextualSpacing/>
              <w:rPr>
                <w:rFonts w:ascii="Trebuchet MS" w:hAnsi="Trebuchet MS"/>
                <w:sz w:val="20"/>
                <w:lang w:val="ro-RO"/>
              </w:rPr>
            </w:pPr>
          </w:p>
        </w:tc>
        <w:tc>
          <w:tcPr>
            <w:tcW w:w="3086" w:type="dxa"/>
            <w:shd w:val="clear" w:color="auto" w:fill="auto"/>
          </w:tcPr>
          <w:p w14:paraId="5FE0C800" w14:textId="77777777" w:rsidR="00DA2513" w:rsidRPr="009B7331" w:rsidRDefault="00DA2513">
            <w:pPr>
              <w:ind w:left="720"/>
              <w:contextualSpacing/>
              <w:rPr>
                <w:rFonts w:ascii="Trebuchet MS" w:hAnsi="Trebuchet MS"/>
                <w:sz w:val="20"/>
                <w:lang w:val="ro-RO"/>
              </w:rPr>
            </w:pPr>
          </w:p>
        </w:tc>
      </w:tr>
      <w:tr w:rsidR="00DA2513" w:rsidRPr="009B7331" w14:paraId="2C36CC0F" w14:textId="77777777" w:rsidTr="00F67098">
        <w:tc>
          <w:tcPr>
            <w:tcW w:w="4986" w:type="dxa"/>
          </w:tcPr>
          <w:p w14:paraId="1F108622" w14:textId="32B54E79" w:rsidR="00F4152A" w:rsidRPr="005F5FD1" w:rsidRDefault="00DA2513" w:rsidP="00FA16D8">
            <w:pPr>
              <w:pStyle w:val="ListParagraph"/>
              <w:numPr>
                <w:ilvl w:val="1"/>
                <w:numId w:val="12"/>
              </w:numPr>
              <w:jc w:val="both"/>
              <w:rPr>
                <w:rFonts w:ascii="Trebuchet MS" w:hAnsi="Trebuchet MS"/>
                <w:sz w:val="20"/>
                <w:lang w:val="ro-RO"/>
              </w:rPr>
            </w:pPr>
            <w:r w:rsidRPr="005F5FD1">
              <w:rPr>
                <w:rFonts w:ascii="Trebuchet MS" w:hAnsi="Trebuchet MS"/>
                <w:sz w:val="20"/>
                <w:lang w:val="ro-RO"/>
              </w:rPr>
              <w:t xml:space="preserve">Bugetul cererii de finanțare este corelat cu </w:t>
            </w:r>
            <w:r w:rsidR="00386249" w:rsidRPr="005F5FD1">
              <w:rPr>
                <w:rFonts w:ascii="Trebuchet MS" w:hAnsi="Trebuchet MS"/>
                <w:sz w:val="20"/>
                <w:lang w:val="ro-RO"/>
              </w:rPr>
              <w:t>hotărârea/</w:t>
            </w:r>
            <w:r w:rsidRPr="005F5FD1">
              <w:rPr>
                <w:rFonts w:ascii="Trebuchet MS" w:hAnsi="Trebuchet MS"/>
                <w:sz w:val="20"/>
                <w:lang w:val="ro-RO"/>
              </w:rPr>
              <w:t>hotărârile de aprobare a proiectului și a cheltuielilor legate de proiect</w:t>
            </w:r>
          </w:p>
          <w:p w14:paraId="4E65F669" w14:textId="7E698632" w:rsidR="00DA2513" w:rsidRPr="00D0086B" w:rsidRDefault="00F4152A" w:rsidP="00D0086B">
            <w:pPr>
              <w:jc w:val="both"/>
              <w:rPr>
                <w:rFonts w:ascii="Trebuchet MS" w:hAnsi="Trebuchet MS"/>
                <w:i/>
                <w:sz w:val="20"/>
                <w:lang w:val="ro-RO"/>
              </w:rPr>
            </w:pPr>
            <w:r w:rsidRPr="00D0086B">
              <w:rPr>
                <w:rFonts w:ascii="Trebuchet MS" w:hAnsi="Trebuchet MS"/>
                <w:i/>
                <w:sz w:val="20"/>
              </w:rPr>
              <w:t>(</w:t>
            </w:r>
            <w:r w:rsidR="00A211F6" w:rsidRPr="00D0086B">
              <w:rPr>
                <w:rFonts w:ascii="Trebuchet MS" w:hAnsi="Trebuchet MS"/>
                <w:i/>
                <w:sz w:val="20"/>
              </w:rPr>
              <w:t xml:space="preserve">se verifică cu </w:t>
            </w:r>
            <w:r w:rsidR="003779D0" w:rsidRPr="00D0086B">
              <w:rPr>
                <w:rFonts w:ascii="Trebuchet MS" w:hAnsi="Trebuchet MS"/>
                <w:i/>
                <w:sz w:val="20"/>
              </w:rPr>
              <w:t>Hotărârea/hotărârile de aprobare a proiectului și a cheltuielilor legate de proiect</w:t>
            </w:r>
            <w:r w:rsidR="00A211F6" w:rsidRPr="00D0086B">
              <w:rPr>
                <w:rFonts w:ascii="Trebuchet MS" w:hAnsi="Trebuchet MS"/>
                <w:i/>
                <w:sz w:val="20"/>
              </w:rPr>
              <w:t xml:space="preserve">, cu </w:t>
            </w:r>
            <w:r w:rsidR="00D04780" w:rsidRPr="00D0086B">
              <w:rPr>
                <w:rFonts w:ascii="Trebuchet MS" w:hAnsi="Trebuchet MS"/>
                <w:i/>
                <w:sz w:val="20"/>
              </w:rPr>
              <w:t>F</w:t>
            </w:r>
            <w:r w:rsidR="00A211F6" w:rsidRPr="00D0086B">
              <w:rPr>
                <w:rFonts w:ascii="Trebuchet MS" w:hAnsi="Trebuchet MS"/>
                <w:i/>
                <w:sz w:val="20"/>
              </w:rPr>
              <w:t xml:space="preserve">ormularul cod 23 și cu </w:t>
            </w:r>
            <w:r w:rsidR="00D04780" w:rsidRPr="00D0086B">
              <w:rPr>
                <w:rFonts w:ascii="Trebuchet MS" w:hAnsi="Trebuchet MS"/>
                <w:i/>
                <w:sz w:val="20"/>
              </w:rPr>
              <w:t>F</w:t>
            </w:r>
            <w:r w:rsidR="00A211F6" w:rsidRPr="00D0086B">
              <w:rPr>
                <w:rFonts w:ascii="Trebuchet MS" w:hAnsi="Trebuchet MS"/>
                <w:i/>
                <w:sz w:val="20"/>
              </w:rPr>
              <w:t>ormularul 1-</w:t>
            </w:r>
            <w:r w:rsidR="00E4641A" w:rsidRPr="00D0086B">
              <w:rPr>
                <w:rFonts w:ascii="Trebuchet MS" w:hAnsi="Trebuchet MS"/>
                <w:i/>
                <w:sz w:val="20"/>
              </w:rPr>
              <w:t>Fișa</w:t>
            </w:r>
            <w:r w:rsidR="00A211F6" w:rsidRPr="00D0086B">
              <w:rPr>
                <w:rFonts w:ascii="Trebuchet MS" w:hAnsi="Trebuchet MS"/>
                <w:i/>
                <w:sz w:val="20"/>
              </w:rPr>
              <w:t xml:space="preserve"> de fundamentare</w:t>
            </w:r>
            <w:r w:rsidRPr="00D0086B">
              <w:rPr>
                <w:rFonts w:ascii="Trebuchet MS" w:hAnsi="Trebuchet MS"/>
                <w:i/>
                <w:sz w:val="20"/>
              </w:rPr>
              <w:t>)</w:t>
            </w:r>
          </w:p>
        </w:tc>
        <w:tc>
          <w:tcPr>
            <w:tcW w:w="458" w:type="dxa"/>
          </w:tcPr>
          <w:p w14:paraId="38AAECCB" w14:textId="77777777" w:rsidR="00DA2513" w:rsidRPr="009B7331" w:rsidRDefault="00DA2513" w:rsidP="00DA2513">
            <w:pPr>
              <w:ind w:left="720"/>
              <w:contextualSpacing/>
              <w:rPr>
                <w:rFonts w:ascii="Trebuchet MS" w:hAnsi="Trebuchet MS"/>
                <w:sz w:val="20"/>
                <w:lang w:val="ro-RO"/>
              </w:rPr>
            </w:pPr>
          </w:p>
        </w:tc>
        <w:tc>
          <w:tcPr>
            <w:tcW w:w="486" w:type="dxa"/>
          </w:tcPr>
          <w:p w14:paraId="104AE8A3" w14:textId="77777777" w:rsidR="00DA2513" w:rsidRPr="009B7331" w:rsidRDefault="00DA2513">
            <w:pPr>
              <w:ind w:left="720"/>
              <w:contextualSpacing/>
              <w:rPr>
                <w:rFonts w:ascii="Trebuchet MS" w:hAnsi="Trebuchet MS"/>
                <w:sz w:val="20"/>
                <w:lang w:val="ro-RO"/>
              </w:rPr>
            </w:pPr>
          </w:p>
        </w:tc>
        <w:tc>
          <w:tcPr>
            <w:tcW w:w="3086" w:type="dxa"/>
          </w:tcPr>
          <w:p w14:paraId="24CB743B" w14:textId="77777777" w:rsidR="00DA2513" w:rsidRPr="009B7331" w:rsidRDefault="00DA2513">
            <w:pPr>
              <w:ind w:left="720"/>
              <w:contextualSpacing/>
              <w:rPr>
                <w:rFonts w:ascii="Trebuchet MS" w:hAnsi="Trebuchet MS"/>
                <w:sz w:val="20"/>
                <w:lang w:val="ro-RO"/>
              </w:rPr>
            </w:pPr>
          </w:p>
        </w:tc>
      </w:tr>
      <w:tr w:rsidR="00DA2513" w:rsidRPr="009B7331" w14:paraId="0330A952" w14:textId="77777777" w:rsidTr="00F67098">
        <w:tc>
          <w:tcPr>
            <w:tcW w:w="4986" w:type="dxa"/>
          </w:tcPr>
          <w:p w14:paraId="4D3F2002" w14:textId="70903FF6" w:rsidR="00DA2513" w:rsidRPr="005F5FD1" w:rsidRDefault="00DA2513" w:rsidP="00FA16D8">
            <w:pPr>
              <w:numPr>
                <w:ilvl w:val="1"/>
                <w:numId w:val="12"/>
              </w:numPr>
              <w:contextualSpacing/>
              <w:jc w:val="both"/>
              <w:rPr>
                <w:rFonts w:ascii="Trebuchet MS" w:hAnsi="Trebuchet MS"/>
                <w:sz w:val="20"/>
                <w:lang w:val="ro-RO"/>
              </w:rPr>
            </w:pPr>
            <w:r w:rsidRPr="005F5FD1">
              <w:rPr>
                <w:rFonts w:ascii="Trebuchet MS" w:hAnsi="Trebuchet MS"/>
                <w:sz w:val="20"/>
                <w:lang w:val="ro-RO"/>
              </w:rPr>
              <w:t>Sumele incluse în articolele din contractul de finanțare corespund cu bugetul proiectului</w:t>
            </w:r>
          </w:p>
        </w:tc>
        <w:tc>
          <w:tcPr>
            <w:tcW w:w="458" w:type="dxa"/>
          </w:tcPr>
          <w:p w14:paraId="09BBCE49" w14:textId="77777777" w:rsidR="00DA2513" w:rsidRPr="009B7331" w:rsidRDefault="00DA2513" w:rsidP="00DA2513">
            <w:pPr>
              <w:ind w:left="720"/>
              <w:contextualSpacing/>
              <w:rPr>
                <w:rFonts w:ascii="Trebuchet MS" w:hAnsi="Trebuchet MS"/>
                <w:sz w:val="20"/>
                <w:lang w:val="ro-RO"/>
              </w:rPr>
            </w:pPr>
          </w:p>
        </w:tc>
        <w:tc>
          <w:tcPr>
            <w:tcW w:w="486" w:type="dxa"/>
          </w:tcPr>
          <w:p w14:paraId="04E58D08" w14:textId="77777777" w:rsidR="00DA2513" w:rsidRPr="009B7331" w:rsidRDefault="00DA2513">
            <w:pPr>
              <w:ind w:left="720"/>
              <w:contextualSpacing/>
              <w:rPr>
                <w:rFonts w:ascii="Trebuchet MS" w:hAnsi="Trebuchet MS"/>
                <w:sz w:val="20"/>
                <w:lang w:val="ro-RO"/>
              </w:rPr>
            </w:pPr>
          </w:p>
        </w:tc>
        <w:tc>
          <w:tcPr>
            <w:tcW w:w="3086" w:type="dxa"/>
          </w:tcPr>
          <w:p w14:paraId="75601C75" w14:textId="77777777" w:rsidR="00DA2513" w:rsidRPr="009B7331" w:rsidRDefault="00DA2513">
            <w:pPr>
              <w:ind w:left="720"/>
              <w:contextualSpacing/>
              <w:rPr>
                <w:rFonts w:ascii="Trebuchet MS" w:hAnsi="Trebuchet MS"/>
                <w:sz w:val="20"/>
                <w:lang w:val="ro-RO"/>
              </w:rPr>
            </w:pPr>
          </w:p>
        </w:tc>
      </w:tr>
      <w:tr w:rsidR="00DA2513" w:rsidRPr="009B7331" w14:paraId="14CEB07D" w14:textId="77777777" w:rsidTr="00F67098">
        <w:tc>
          <w:tcPr>
            <w:tcW w:w="4986" w:type="dxa"/>
          </w:tcPr>
          <w:p w14:paraId="7CDC6928" w14:textId="68F2AF8F" w:rsidR="00DA2513" w:rsidRPr="009B7331" w:rsidRDefault="00DA2513" w:rsidP="00FA16D8">
            <w:pPr>
              <w:numPr>
                <w:ilvl w:val="1"/>
                <w:numId w:val="12"/>
              </w:numPr>
              <w:contextualSpacing/>
              <w:jc w:val="both"/>
              <w:rPr>
                <w:rFonts w:ascii="Trebuchet MS" w:hAnsi="Trebuchet MS"/>
                <w:sz w:val="20"/>
                <w:lang w:val="ro-RO"/>
              </w:rPr>
            </w:pPr>
            <w:r w:rsidRPr="009B7331">
              <w:rPr>
                <w:rFonts w:ascii="Trebuchet MS" w:hAnsi="Trebuchet MS"/>
                <w:sz w:val="20"/>
                <w:lang w:val="ro-RO"/>
              </w:rPr>
              <w:t>Ponderea cheltuielilor pentru dotările cu hardware este de maxim 30% din valoarea totală eligibilă a proiectului, cu excepția proiectelor în cadrul cărora minim 50% din resursele propuse spre digitizare vizează filme (pelicule/videograme), caz în care ponderea cheltuielilor  pentru  dotările cu hardware  poate fi de maxim 50% din valoarea totală eligibilă a proiectului</w:t>
            </w:r>
          </w:p>
        </w:tc>
        <w:tc>
          <w:tcPr>
            <w:tcW w:w="458" w:type="dxa"/>
          </w:tcPr>
          <w:p w14:paraId="2EBB107B" w14:textId="77777777" w:rsidR="00DA2513" w:rsidRPr="009B7331" w:rsidRDefault="00DA2513" w:rsidP="00DA2513">
            <w:pPr>
              <w:ind w:left="720"/>
              <w:contextualSpacing/>
              <w:rPr>
                <w:rFonts w:ascii="Trebuchet MS" w:hAnsi="Trebuchet MS"/>
                <w:sz w:val="20"/>
                <w:lang w:val="ro-RO"/>
              </w:rPr>
            </w:pPr>
          </w:p>
        </w:tc>
        <w:tc>
          <w:tcPr>
            <w:tcW w:w="486" w:type="dxa"/>
          </w:tcPr>
          <w:p w14:paraId="59740D48" w14:textId="77777777" w:rsidR="00DA2513" w:rsidRPr="009B7331" w:rsidRDefault="00DA2513">
            <w:pPr>
              <w:ind w:left="720"/>
              <w:contextualSpacing/>
              <w:rPr>
                <w:rFonts w:ascii="Trebuchet MS" w:hAnsi="Trebuchet MS"/>
                <w:sz w:val="20"/>
                <w:lang w:val="ro-RO"/>
              </w:rPr>
            </w:pPr>
          </w:p>
        </w:tc>
        <w:tc>
          <w:tcPr>
            <w:tcW w:w="3086" w:type="dxa"/>
          </w:tcPr>
          <w:p w14:paraId="542E71C0" w14:textId="77777777" w:rsidR="00DA2513" w:rsidRPr="009B7331" w:rsidRDefault="00DA2513">
            <w:pPr>
              <w:ind w:left="720"/>
              <w:contextualSpacing/>
              <w:rPr>
                <w:rFonts w:ascii="Trebuchet MS" w:hAnsi="Trebuchet MS"/>
                <w:sz w:val="20"/>
                <w:lang w:val="ro-RO"/>
              </w:rPr>
            </w:pPr>
          </w:p>
        </w:tc>
      </w:tr>
      <w:tr w:rsidR="00DA2513" w:rsidRPr="009B7331" w14:paraId="41D837EF" w14:textId="77777777" w:rsidTr="00945D67">
        <w:tc>
          <w:tcPr>
            <w:tcW w:w="4986" w:type="dxa"/>
          </w:tcPr>
          <w:p w14:paraId="585567CD" w14:textId="4145F011" w:rsidR="00DA2513" w:rsidRPr="00233913" w:rsidRDefault="00DA2513" w:rsidP="00FA16D8">
            <w:pPr>
              <w:numPr>
                <w:ilvl w:val="1"/>
                <w:numId w:val="12"/>
              </w:numPr>
              <w:contextualSpacing/>
              <w:jc w:val="both"/>
              <w:rPr>
                <w:rFonts w:ascii="Trebuchet MS" w:hAnsi="Trebuchet MS"/>
                <w:sz w:val="20"/>
                <w:lang w:val="ro-RO"/>
              </w:rPr>
            </w:pPr>
            <w:r w:rsidRPr="00233913">
              <w:rPr>
                <w:rFonts w:ascii="Trebuchet MS" w:hAnsi="Trebuchet MS"/>
                <w:sz w:val="20"/>
                <w:lang w:val="ro-RO"/>
              </w:rPr>
              <w:t>Cheltuielile eligibile aferente serviciilor de consultanță și expertiză se încadrează în maxim 5% din valoarea eligibilă a proiectului</w:t>
            </w:r>
          </w:p>
        </w:tc>
        <w:tc>
          <w:tcPr>
            <w:tcW w:w="458" w:type="dxa"/>
          </w:tcPr>
          <w:p w14:paraId="5F7C0CBF" w14:textId="77777777" w:rsidR="00DA2513" w:rsidRPr="009B7331" w:rsidRDefault="00DA2513" w:rsidP="00DA2513">
            <w:pPr>
              <w:ind w:left="720"/>
              <w:contextualSpacing/>
              <w:rPr>
                <w:rFonts w:ascii="Trebuchet MS" w:hAnsi="Trebuchet MS"/>
                <w:sz w:val="20"/>
                <w:lang w:val="ro-RO"/>
              </w:rPr>
            </w:pPr>
          </w:p>
        </w:tc>
        <w:tc>
          <w:tcPr>
            <w:tcW w:w="486" w:type="dxa"/>
          </w:tcPr>
          <w:p w14:paraId="3501DD18" w14:textId="77777777" w:rsidR="00DA2513" w:rsidRPr="009B7331" w:rsidRDefault="00DA2513">
            <w:pPr>
              <w:ind w:left="720"/>
              <w:contextualSpacing/>
              <w:rPr>
                <w:rFonts w:ascii="Trebuchet MS" w:hAnsi="Trebuchet MS"/>
                <w:sz w:val="20"/>
                <w:lang w:val="ro-RO"/>
              </w:rPr>
            </w:pPr>
          </w:p>
        </w:tc>
        <w:tc>
          <w:tcPr>
            <w:tcW w:w="3086" w:type="dxa"/>
            <w:shd w:val="clear" w:color="auto" w:fill="auto"/>
          </w:tcPr>
          <w:p w14:paraId="238BB62A" w14:textId="165FD089" w:rsidR="00DA2513" w:rsidRPr="009B7331" w:rsidRDefault="009D5D43" w:rsidP="00945D67">
            <w:pPr>
              <w:contextualSpacing/>
              <w:jc w:val="both"/>
              <w:rPr>
                <w:rFonts w:ascii="Trebuchet MS" w:hAnsi="Trebuchet MS"/>
                <w:sz w:val="20"/>
                <w:lang w:val="ro-RO"/>
              </w:rPr>
            </w:pPr>
            <w:r w:rsidRPr="00945D67">
              <w:rPr>
                <w:rFonts w:ascii="Trebuchet MS" w:hAnsi="Trebuchet MS"/>
                <w:sz w:val="20"/>
                <w:lang w:val="ro-RO"/>
              </w:rPr>
              <w:t>Verificarea respectării pragului financiar se realizează la  etapa de contractare.</w:t>
            </w:r>
          </w:p>
        </w:tc>
      </w:tr>
      <w:tr w:rsidR="00FB5F38" w:rsidRPr="009B7331" w14:paraId="72B1BA2A" w14:textId="77777777" w:rsidTr="00F67098">
        <w:tc>
          <w:tcPr>
            <w:tcW w:w="4986" w:type="dxa"/>
          </w:tcPr>
          <w:p w14:paraId="3997297B" w14:textId="3317A454" w:rsidR="00FB5F38" w:rsidRPr="00233913" w:rsidRDefault="00FB5F38" w:rsidP="00FA16D8">
            <w:pPr>
              <w:numPr>
                <w:ilvl w:val="1"/>
                <w:numId w:val="12"/>
              </w:numPr>
              <w:contextualSpacing/>
              <w:jc w:val="both"/>
              <w:rPr>
                <w:rFonts w:ascii="Trebuchet MS" w:hAnsi="Trebuchet MS"/>
                <w:sz w:val="20"/>
                <w:lang w:val="ro-RO"/>
              </w:rPr>
            </w:pPr>
            <w:r w:rsidRPr="00233913">
              <w:rPr>
                <w:rFonts w:ascii="Trebuchet MS" w:hAnsi="Trebuchet MS"/>
                <w:sz w:val="20"/>
                <w:lang w:val="ro-RO"/>
              </w:rPr>
              <w:t xml:space="preserve">Cheltuielile </w:t>
            </w:r>
            <w:r w:rsidR="0060258E" w:rsidRPr="00233913">
              <w:rPr>
                <w:rFonts w:ascii="Trebuchet MS" w:hAnsi="Trebuchet MS"/>
                <w:sz w:val="20"/>
                <w:lang w:val="ro-RO"/>
              </w:rPr>
              <w:t>eligibile</w:t>
            </w:r>
            <w:r w:rsidRPr="00233913">
              <w:rPr>
                <w:rFonts w:ascii="Trebuchet MS" w:hAnsi="Trebuchet MS"/>
                <w:sz w:val="20"/>
                <w:lang w:val="ro-RO"/>
              </w:rPr>
              <w:t xml:space="preserve"> indirecte se încadrează în maxim 7% din valoarea eligibilă a proiectului</w:t>
            </w:r>
          </w:p>
        </w:tc>
        <w:tc>
          <w:tcPr>
            <w:tcW w:w="458" w:type="dxa"/>
          </w:tcPr>
          <w:p w14:paraId="771F19E3" w14:textId="77777777" w:rsidR="00FB5F38" w:rsidRPr="009B7331" w:rsidRDefault="00FB5F38" w:rsidP="00DA2513">
            <w:pPr>
              <w:ind w:left="720"/>
              <w:contextualSpacing/>
              <w:rPr>
                <w:rFonts w:ascii="Trebuchet MS" w:hAnsi="Trebuchet MS"/>
                <w:sz w:val="20"/>
              </w:rPr>
            </w:pPr>
          </w:p>
        </w:tc>
        <w:tc>
          <w:tcPr>
            <w:tcW w:w="486" w:type="dxa"/>
          </w:tcPr>
          <w:p w14:paraId="7F31213B" w14:textId="77777777" w:rsidR="00FB5F38" w:rsidRPr="009B7331" w:rsidRDefault="00FB5F38">
            <w:pPr>
              <w:ind w:left="720"/>
              <w:contextualSpacing/>
              <w:rPr>
                <w:rFonts w:ascii="Trebuchet MS" w:hAnsi="Trebuchet MS"/>
                <w:sz w:val="20"/>
              </w:rPr>
            </w:pPr>
          </w:p>
        </w:tc>
        <w:tc>
          <w:tcPr>
            <w:tcW w:w="3086" w:type="dxa"/>
          </w:tcPr>
          <w:p w14:paraId="1AD4D9BC" w14:textId="77777777" w:rsidR="00FB5F38" w:rsidRPr="009B7331" w:rsidRDefault="00FB5F38" w:rsidP="009D5D43">
            <w:pPr>
              <w:contextualSpacing/>
              <w:rPr>
                <w:rFonts w:ascii="Trebuchet MS" w:hAnsi="Trebuchet MS"/>
                <w:sz w:val="20"/>
                <w:highlight w:val="yellow"/>
              </w:rPr>
            </w:pPr>
          </w:p>
        </w:tc>
      </w:tr>
      <w:tr w:rsidR="00DA2513" w:rsidRPr="009B7331" w14:paraId="5AC2BFEA" w14:textId="77777777" w:rsidTr="00F67098">
        <w:tc>
          <w:tcPr>
            <w:tcW w:w="4986" w:type="dxa"/>
          </w:tcPr>
          <w:p w14:paraId="1EE69B07" w14:textId="2D07F06D" w:rsidR="00DA2513" w:rsidRPr="00233913" w:rsidRDefault="00DA2513" w:rsidP="00FA16D8">
            <w:pPr>
              <w:numPr>
                <w:ilvl w:val="1"/>
                <w:numId w:val="12"/>
              </w:numPr>
              <w:contextualSpacing/>
              <w:jc w:val="both"/>
              <w:rPr>
                <w:rFonts w:ascii="Trebuchet MS" w:hAnsi="Trebuchet MS"/>
                <w:sz w:val="20"/>
                <w:lang w:val="ro-RO"/>
              </w:rPr>
            </w:pPr>
            <w:r w:rsidRPr="00233913">
              <w:rPr>
                <w:rFonts w:ascii="Trebuchet MS" w:hAnsi="Trebuchet MS"/>
                <w:sz w:val="20"/>
                <w:lang w:val="ro-RO"/>
              </w:rPr>
              <w:t xml:space="preserve"> Indicatorul RCR 11 - Utilizatori de noi servicii și aplicații digitale publice atinge ținta minimă stabilită raportată la valoarea proiectului</w:t>
            </w:r>
          </w:p>
          <w:p w14:paraId="61823676" w14:textId="2304C9EA" w:rsidR="00DC74FE" w:rsidRPr="00233913" w:rsidRDefault="00DA2513" w:rsidP="00DC74FE">
            <w:pPr>
              <w:contextualSpacing/>
              <w:jc w:val="both"/>
              <w:rPr>
                <w:rFonts w:ascii="Trebuchet MS" w:hAnsi="Trebuchet MS"/>
                <w:i/>
                <w:sz w:val="20"/>
                <w:lang w:val="ro-RO"/>
              </w:rPr>
            </w:pPr>
            <w:r w:rsidRPr="00233913">
              <w:rPr>
                <w:rFonts w:ascii="Trebuchet MS" w:hAnsi="Trebuchet MS"/>
                <w:i/>
                <w:sz w:val="20"/>
                <w:lang w:val="ro-RO"/>
              </w:rPr>
              <w:t>(</w:t>
            </w:r>
            <w:r w:rsidR="00DC74FE" w:rsidRPr="00233913">
              <w:rPr>
                <w:rFonts w:ascii="Trebuchet MS" w:hAnsi="Trebuchet MS"/>
                <w:i/>
                <w:sz w:val="20"/>
                <w:lang w:val="ro-RO"/>
              </w:rPr>
              <w:t>Pentru stabilirea valorii indicatorului (ținta/proiect) aferentă fiecărui proiect, ce va fi asumată de solicitant, se va aplica (la ținta totală de 50.000) coeficientul ”X” calculat ca raport între valoarea finanțată (FEDR+BS) raportată la alocarea financiară totală a apelului (FEDR+BS).</w:t>
            </w:r>
          </w:p>
          <w:p w14:paraId="5B70431A" w14:textId="77777777" w:rsidR="00DC74FE" w:rsidRPr="00233913" w:rsidRDefault="00DC74FE" w:rsidP="00DC74FE">
            <w:pPr>
              <w:contextualSpacing/>
              <w:jc w:val="both"/>
              <w:rPr>
                <w:rFonts w:ascii="Trebuchet MS" w:hAnsi="Trebuchet MS"/>
                <w:i/>
                <w:sz w:val="20"/>
                <w:lang w:val="ro-RO"/>
              </w:rPr>
            </w:pPr>
            <w:r w:rsidRPr="00233913">
              <w:rPr>
                <w:rFonts w:ascii="Trebuchet MS" w:hAnsi="Trebuchet MS"/>
                <w:i/>
                <w:sz w:val="20"/>
                <w:lang w:val="ro-RO"/>
              </w:rPr>
              <w:t>Coeficient X = Valoare proiect euro (FEDR+BS)/6.500.000 euro.</w:t>
            </w:r>
          </w:p>
          <w:p w14:paraId="220264E1" w14:textId="7CCB2E68" w:rsidR="00DA2513" w:rsidRPr="00233913" w:rsidRDefault="00DC74FE" w:rsidP="00DC74FE">
            <w:pPr>
              <w:contextualSpacing/>
              <w:jc w:val="both"/>
              <w:rPr>
                <w:rFonts w:ascii="Trebuchet MS" w:hAnsi="Trebuchet MS"/>
                <w:sz w:val="20"/>
                <w:lang w:val="ro-RO"/>
              </w:rPr>
            </w:pPr>
            <w:r w:rsidRPr="00233913">
              <w:rPr>
                <w:rFonts w:ascii="Trebuchet MS" w:hAnsi="Trebuchet MS"/>
                <w:i/>
                <w:sz w:val="20"/>
                <w:lang w:val="ro-RO"/>
              </w:rPr>
              <w:t>Ținta minimă/proiect= Coeficient X * 50.000.</w:t>
            </w:r>
            <w:r w:rsidR="00DA2513" w:rsidRPr="00233913">
              <w:rPr>
                <w:rFonts w:ascii="Trebuchet MS" w:hAnsi="Trebuchet MS"/>
                <w:i/>
                <w:sz w:val="20"/>
                <w:lang w:val="ro-RO"/>
              </w:rPr>
              <w:t>).</w:t>
            </w:r>
          </w:p>
        </w:tc>
        <w:tc>
          <w:tcPr>
            <w:tcW w:w="458" w:type="dxa"/>
          </w:tcPr>
          <w:p w14:paraId="50E4CB20" w14:textId="77777777" w:rsidR="00DA2513" w:rsidRPr="009B7331" w:rsidRDefault="00DA2513">
            <w:pPr>
              <w:ind w:left="720"/>
              <w:contextualSpacing/>
              <w:rPr>
                <w:rFonts w:ascii="Trebuchet MS" w:hAnsi="Trebuchet MS"/>
                <w:sz w:val="20"/>
                <w:lang w:val="ro-RO"/>
              </w:rPr>
            </w:pPr>
          </w:p>
        </w:tc>
        <w:tc>
          <w:tcPr>
            <w:tcW w:w="486" w:type="dxa"/>
          </w:tcPr>
          <w:p w14:paraId="74517E16" w14:textId="77777777" w:rsidR="00DA2513" w:rsidRPr="009B7331" w:rsidRDefault="00DA2513">
            <w:pPr>
              <w:ind w:left="720"/>
              <w:contextualSpacing/>
              <w:rPr>
                <w:rFonts w:ascii="Trebuchet MS" w:hAnsi="Trebuchet MS"/>
                <w:sz w:val="20"/>
                <w:lang w:val="ro-RO"/>
              </w:rPr>
            </w:pPr>
          </w:p>
        </w:tc>
        <w:tc>
          <w:tcPr>
            <w:tcW w:w="3086" w:type="dxa"/>
          </w:tcPr>
          <w:p w14:paraId="755F0EAC" w14:textId="77777777" w:rsidR="00DA2513" w:rsidRPr="009B7331" w:rsidRDefault="00DA2513">
            <w:pPr>
              <w:ind w:left="720"/>
              <w:contextualSpacing/>
              <w:rPr>
                <w:rFonts w:ascii="Trebuchet MS" w:hAnsi="Trebuchet MS"/>
                <w:sz w:val="20"/>
                <w:lang w:val="ro-RO"/>
              </w:rPr>
            </w:pPr>
          </w:p>
        </w:tc>
      </w:tr>
      <w:tr w:rsidR="00960E81" w:rsidRPr="009B7331" w14:paraId="4E1DDAE6" w14:textId="77777777" w:rsidTr="00F67098">
        <w:tc>
          <w:tcPr>
            <w:tcW w:w="4986" w:type="dxa"/>
          </w:tcPr>
          <w:p w14:paraId="26BFABE4" w14:textId="249F4B22" w:rsidR="00960E81" w:rsidRPr="009B7331" w:rsidRDefault="00253310" w:rsidP="00FA16D8">
            <w:pPr>
              <w:numPr>
                <w:ilvl w:val="1"/>
                <w:numId w:val="12"/>
              </w:numPr>
              <w:contextualSpacing/>
              <w:jc w:val="both"/>
              <w:rPr>
                <w:rFonts w:ascii="Trebuchet MS" w:hAnsi="Trebuchet MS"/>
                <w:sz w:val="20"/>
                <w:lang w:val="ro-RO"/>
              </w:rPr>
            </w:pPr>
            <w:r w:rsidRPr="009B7331">
              <w:rPr>
                <w:rFonts w:ascii="Trebuchet MS" w:hAnsi="Trebuchet MS"/>
                <w:sz w:val="20"/>
                <w:lang w:val="ro-RO"/>
              </w:rPr>
              <w:t>Cheltuielile aferente proiectului respectă categoriile de cheltuieli eligibile/neeligibile stabilite în ghidul solicitantului</w:t>
            </w:r>
          </w:p>
        </w:tc>
        <w:tc>
          <w:tcPr>
            <w:tcW w:w="458" w:type="dxa"/>
          </w:tcPr>
          <w:p w14:paraId="22320207" w14:textId="77777777" w:rsidR="00960E81" w:rsidRPr="009B7331" w:rsidRDefault="00960E81">
            <w:pPr>
              <w:ind w:left="720"/>
              <w:contextualSpacing/>
              <w:rPr>
                <w:rFonts w:ascii="Trebuchet MS" w:hAnsi="Trebuchet MS"/>
                <w:sz w:val="20"/>
                <w:lang w:val="ro-RO"/>
              </w:rPr>
            </w:pPr>
          </w:p>
        </w:tc>
        <w:tc>
          <w:tcPr>
            <w:tcW w:w="486" w:type="dxa"/>
          </w:tcPr>
          <w:p w14:paraId="738482DC" w14:textId="77777777" w:rsidR="00960E81" w:rsidRPr="009B7331" w:rsidRDefault="00960E81">
            <w:pPr>
              <w:ind w:left="720"/>
              <w:contextualSpacing/>
              <w:rPr>
                <w:rFonts w:ascii="Trebuchet MS" w:hAnsi="Trebuchet MS"/>
                <w:sz w:val="20"/>
                <w:lang w:val="ro-RO"/>
              </w:rPr>
            </w:pPr>
          </w:p>
        </w:tc>
        <w:tc>
          <w:tcPr>
            <w:tcW w:w="3086" w:type="dxa"/>
          </w:tcPr>
          <w:p w14:paraId="3D9D143A" w14:textId="77777777" w:rsidR="00960E81" w:rsidRPr="009B7331" w:rsidRDefault="00960E81">
            <w:pPr>
              <w:ind w:left="720"/>
              <w:contextualSpacing/>
              <w:rPr>
                <w:rFonts w:ascii="Trebuchet MS" w:hAnsi="Trebuchet MS"/>
                <w:sz w:val="20"/>
                <w:lang w:val="ro-RO"/>
              </w:rPr>
            </w:pPr>
          </w:p>
        </w:tc>
      </w:tr>
      <w:tr w:rsidR="00C7068D" w:rsidRPr="009B7331" w14:paraId="3CF073F0" w14:textId="77777777" w:rsidTr="00140705">
        <w:tc>
          <w:tcPr>
            <w:tcW w:w="4986" w:type="dxa"/>
            <w:shd w:val="clear" w:color="auto" w:fill="auto"/>
          </w:tcPr>
          <w:p w14:paraId="77243A65" w14:textId="085D122A" w:rsidR="00C7068D" w:rsidRPr="009B7331" w:rsidRDefault="007E1E5E" w:rsidP="00C7068D">
            <w:pPr>
              <w:pStyle w:val="ListParagraph"/>
              <w:numPr>
                <w:ilvl w:val="0"/>
                <w:numId w:val="12"/>
              </w:numPr>
              <w:jc w:val="both"/>
              <w:rPr>
                <w:rFonts w:ascii="Trebuchet MS" w:hAnsi="Trebuchet MS"/>
                <w:b/>
                <w:sz w:val="20"/>
                <w:lang w:val="ro-RO"/>
              </w:rPr>
            </w:pPr>
            <w:r w:rsidRPr="009B7331">
              <w:rPr>
                <w:rFonts w:ascii="Trebuchet MS" w:hAnsi="Trebuchet MS"/>
                <w:b/>
                <w:sz w:val="20"/>
                <w:lang w:val="ro-RO"/>
              </w:rPr>
              <w:t>Anexe la contractul de finanțare</w:t>
            </w:r>
          </w:p>
        </w:tc>
        <w:tc>
          <w:tcPr>
            <w:tcW w:w="458" w:type="dxa"/>
            <w:shd w:val="clear" w:color="auto" w:fill="auto"/>
          </w:tcPr>
          <w:p w14:paraId="43E13425" w14:textId="77777777" w:rsidR="00C7068D" w:rsidRPr="009B7331" w:rsidRDefault="00C7068D" w:rsidP="00DA2513">
            <w:pPr>
              <w:ind w:left="720"/>
              <w:contextualSpacing/>
              <w:rPr>
                <w:rFonts w:ascii="Trebuchet MS" w:hAnsi="Trebuchet MS"/>
                <w:b/>
                <w:sz w:val="20"/>
                <w:lang w:val="ro-RO"/>
              </w:rPr>
            </w:pPr>
          </w:p>
        </w:tc>
        <w:tc>
          <w:tcPr>
            <w:tcW w:w="486" w:type="dxa"/>
            <w:shd w:val="clear" w:color="auto" w:fill="auto"/>
          </w:tcPr>
          <w:p w14:paraId="319A483C" w14:textId="77777777" w:rsidR="00C7068D" w:rsidRPr="009B7331" w:rsidRDefault="00C7068D">
            <w:pPr>
              <w:ind w:left="720"/>
              <w:contextualSpacing/>
              <w:rPr>
                <w:rFonts w:ascii="Trebuchet MS" w:hAnsi="Trebuchet MS"/>
                <w:b/>
                <w:sz w:val="20"/>
                <w:lang w:val="ro-RO"/>
              </w:rPr>
            </w:pPr>
          </w:p>
        </w:tc>
        <w:tc>
          <w:tcPr>
            <w:tcW w:w="3086" w:type="dxa"/>
            <w:shd w:val="clear" w:color="auto" w:fill="auto"/>
          </w:tcPr>
          <w:p w14:paraId="06D1E2A4" w14:textId="77777777" w:rsidR="00C7068D" w:rsidRPr="009B7331" w:rsidRDefault="00C7068D">
            <w:pPr>
              <w:ind w:left="720"/>
              <w:contextualSpacing/>
              <w:rPr>
                <w:rFonts w:ascii="Trebuchet MS" w:hAnsi="Trebuchet MS"/>
                <w:b/>
                <w:sz w:val="20"/>
                <w:lang w:val="ro-RO"/>
              </w:rPr>
            </w:pPr>
          </w:p>
        </w:tc>
      </w:tr>
      <w:tr w:rsidR="00DA2513" w:rsidRPr="009B7331" w14:paraId="773CD32B" w14:textId="77777777" w:rsidTr="00F67098">
        <w:tc>
          <w:tcPr>
            <w:tcW w:w="4986" w:type="dxa"/>
            <w:shd w:val="clear" w:color="auto" w:fill="auto"/>
          </w:tcPr>
          <w:p w14:paraId="01FFC357" w14:textId="0E122069" w:rsidR="00DA2513" w:rsidRPr="009B7331" w:rsidRDefault="00824C85" w:rsidP="00824C85">
            <w:pPr>
              <w:numPr>
                <w:ilvl w:val="1"/>
                <w:numId w:val="12"/>
              </w:numPr>
              <w:contextualSpacing/>
              <w:jc w:val="both"/>
              <w:rPr>
                <w:rFonts w:ascii="Trebuchet MS" w:hAnsi="Trebuchet MS"/>
                <w:sz w:val="20"/>
                <w:lang w:val="ro-RO"/>
              </w:rPr>
            </w:pPr>
            <w:r w:rsidRPr="009B7331">
              <w:rPr>
                <w:rFonts w:ascii="Trebuchet MS" w:hAnsi="Trebuchet MS"/>
                <w:sz w:val="20"/>
                <w:lang w:val="ro-RO"/>
              </w:rPr>
              <w:t xml:space="preserve">Indicatorii de etapă </w:t>
            </w:r>
            <w:r w:rsidR="00E04991" w:rsidRPr="009B7331">
              <w:rPr>
                <w:rFonts w:ascii="Trebuchet MS" w:hAnsi="Trebuchet MS"/>
                <w:sz w:val="20"/>
                <w:lang w:val="ro-RO"/>
              </w:rPr>
              <w:t xml:space="preserve">din planul de monitorizare </w:t>
            </w:r>
            <w:r w:rsidRPr="009B7331">
              <w:rPr>
                <w:rFonts w:ascii="Trebuchet MS" w:hAnsi="Trebuchet MS"/>
                <w:sz w:val="20"/>
                <w:lang w:val="ro-RO"/>
              </w:rPr>
              <w:t>sunt corelați cu calendarul activitățilo</w:t>
            </w:r>
            <w:r w:rsidR="00A20A39" w:rsidRPr="009B7331">
              <w:rPr>
                <w:rFonts w:ascii="Trebuchet MS" w:hAnsi="Trebuchet MS"/>
                <w:sz w:val="20"/>
                <w:lang w:val="ro-RO"/>
              </w:rPr>
              <w:t>r</w:t>
            </w:r>
          </w:p>
          <w:p w14:paraId="7C494F58" w14:textId="19C36C46" w:rsidR="00A20A39" w:rsidRPr="009B7331" w:rsidRDefault="00A20A39" w:rsidP="00A20A39">
            <w:pPr>
              <w:contextualSpacing/>
              <w:jc w:val="both"/>
              <w:rPr>
                <w:rFonts w:ascii="Trebuchet MS" w:hAnsi="Trebuchet MS"/>
                <w:i/>
                <w:sz w:val="20"/>
                <w:lang w:val="ro-RO"/>
              </w:rPr>
            </w:pPr>
            <w:r w:rsidRPr="009B7331">
              <w:rPr>
                <w:rFonts w:ascii="Trebuchet MS" w:hAnsi="Trebuchet MS"/>
                <w:i/>
                <w:sz w:val="20"/>
                <w:lang w:val="ro-RO"/>
              </w:rPr>
              <w:t>(se verifică planul de monitorizare al proiectului cu</w:t>
            </w:r>
            <w:r w:rsidR="00643941" w:rsidRPr="009B7331">
              <w:rPr>
                <w:rFonts w:ascii="Trebuchet MS" w:hAnsi="Trebuchet MS"/>
                <w:i/>
                <w:sz w:val="20"/>
                <w:lang w:val="ro-RO"/>
              </w:rPr>
              <w:t xml:space="preserve"> Secțiunea</w:t>
            </w:r>
            <w:r w:rsidRPr="009B7331">
              <w:rPr>
                <w:rFonts w:ascii="Trebuchet MS" w:hAnsi="Trebuchet MS"/>
                <w:i/>
                <w:sz w:val="20"/>
                <w:lang w:val="ro-RO"/>
              </w:rPr>
              <w:t xml:space="preserve"> </w:t>
            </w:r>
            <w:r w:rsidR="00643941" w:rsidRPr="009B7331">
              <w:rPr>
                <w:rFonts w:ascii="Trebuchet MS" w:hAnsi="Trebuchet MS"/>
                <w:i/>
                <w:sz w:val="20"/>
                <w:lang w:val="ro-RO"/>
              </w:rPr>
              <w:t>C</w:t>
            </w:r>
            <w:r w:rsidRPr="009B7331">
              <w:rPr>
                <w:rFonts w:ascii="Trebuchet MS" w:hAnsi="Trebuchet MS"/>
                <w:i/>
                <w:sz w:val="20"/>
                <w:lang w:val="ro-RO"/>
              </w:rPr>
              <w:t xml:space="preserve">alendarul </w:t>
            </w:r>
            <w:r w:rsidR="00643941" w:rsidRPr="009B7331">
              <w:rPr>
                <w:rFonts w:ascii="Trebuchet MS" w:hAnsi="Trebuchet MS"/>
                <w:i/>
                <w:sz w:val="20"/>
                <w:lang w:val="ro-RO"/>
              </w:rPr>
              <w:t>proiectului</w:t>
            </w:r>
            <w:r w:rsidRPr="009B7331">
              <w:rPr>
                <w:rFonts w:ascii="Trebuchet MS" w:hAnsi="Trebuchet MS"/>
                <w:i/>
                <w:sz w:val="20"/>
                <w:lang w:val="ro-RO"/>
              </w:rPr>
              <w:t>)</w:t>
            </w:r>
          </w:p>
        </w:tc>
        <w:tc>
          <w:tcPr>
            <w:tcW w:w="458" w:type="dxa"/>
            <w:shd w:val="clear" w:color="auto" w:fill="auto"/>
          </w:tcPr>
          <w:p w14:paraId="2375CCEB" w14:textId="77777777" w:rsidR="00DA2513" w:rsidRPr="009B7331" w:rsidRDefault="00DA2513" w:rsidP="00DA2513">
            <w:pPr>
              <w:ind w:left="720"/>
              <w:contextualSpacing/>
              <w:rPr>
                <w:rFonts w:ascii="Trebuchet MS" w:hAnsi="Trebuchet MS"/>
                <w:b/>
                <w:sz w:val="20"/>
                <w:lang w:val="ro-RO"/>
              </w:rPr>
            </w:pPr>
          </w:p>
        </w:tc>
        <w:tc>
          <w:tcPr>
            <w:tcW w:w="486" w:type="dxa"/>
            <w:shd w:val="clear" w:color="auto" w:fill="auto"/>
          </w:tcPr>
          <w:p w14:paraId="79432736" w14:textId="77777777" w:rsidR="00DA2513" w:rsidRPr="009B7331" w:rsidRDefault="00DA2513">
            <w:pPr>
              <w:ind w:left="720"/>
              <w:contextualSpacing/>
              <w:rPr>
                <w:rFonts w:ascii="Trebuchet MS" w:hAnsi="Trebuchet MS"/>
                <w:b/>
                <w:sz w:val="20"/>
                <w:lang w:val="ro-RO"/>
              </w:rPr>
            </w:pPr>
          </w:p>
        </w:tc>
        <w:tc>
          <w:tcPr>
            <w:tcW w:w="3086" w:type="dxa"/>
          </w:tcPr>
          <w:p w14:paraId="20444CA3" w14:textId="77777777" w:rsidR="00DA2513" w:rsidRPr="009B7331" w:rsidRDefault="00DA2513">
            <w:pPr>
              <w:ind w:left="720"/>
              <w:contextualSpacing/>
              <w:rPr>
                <w:rFonts w:ascii="Trebuchet MS" w:hAnsi="Trebuchet MS"/>
                <w:b/>
                <w:sz w:val="20"/>
                <w:lang w:val="ro-RO"/>
              </w:rPr>
            </w:pPr>
          </w:p>
        </w:tc>
      </w:tr>
      <w:tr w:rsidR="00DA2513" w:rsidRPr="009B7331" w14:paraId="592C1318" w14:textId="77777777" w:rsidTr="00F67098">
        <w:tc>
          <w:tcPr>
            <w:tcW w:w="4986" w:type="dxa"/>
            <w:shd w:val="clear" w:color="auto" w:fill="auto"/>
          </w:tcPr>
          <w:p w14:paraId="08665637" w14:textId="68721371" w:rsidR="00DA2513" w:rsidRPr="009B7331" w:rsidRDefault="002F21CC" w:rsidP="002F21CC">
            <w:pPr>
              <w:pStyle w:val="ListParagraph"/>
              <w:numPr>
                <w:ilvl w:val="1"/>
                <w:numId w:val="12"/>
              </w:numPr>
              <w:jc w:val="both"/>
              <w:rPr>
                <w:rFonts w:ascii="Trebuchet MS" w:hAnsi="Trebuchet MS"/>
                <w:sz w:val="20"/>
                <w:lang w:val="ro-RO"/>
              </w:rPr>
            </w:pPr>
            <w:r w:rsidRPr="009B7331">
              <w:rPr>
                <w:rFonts w:ascii="Trebuchet MS" w:hAnsi="Trebuchet MS"/>
                <w:sz w:val="20"/>
                <w:lang w:val="ro-RO"/>
              </w:rPr>
              <w:t xml:space="preserve">Valoarea totală eligibilă </w:t>
            </w:r>
            <w:r w:rsidR="00D04A4A">
              <w:rPr>
                <w:rFonts w:ascii="Trebuchet MS" w:hAnsi="Trebuchet MS"/>
                <w:sz w:val="20"/>
                <w:lang w:val="ro-RO"/>
              </w:rPr>
              <w:t>menționată în cadrul</w:t>
            </w:r>
            <w:r w:rsidRPr="009B7331">
              <w:rPr>
                <w:rFonts w:ascii="Trebuchet MS" w:hAnsi="Trebuchet MS"/>
                <w:sz w:val="20"/>
                <w:lang w:val="ro-RO"/>
              </w:rPr>
              <w:t xml:space="preserve"> graficul</w:t>
            </w:r>
            <w:r w:rsidR="00D04A4A">
              <w:rPr>
                <w:rFonts w:ascii="Trebuchet MS" w:hAnsi="Trebuchet MS"/>
                <w:sz w:val="20"/>
                <w:lang w:val="ro-RO"/>
              </w:rPr>
              <w:t>ui</w:t>
            </w:r>
            <w:r w:rsidRPr="009B7331">
              <w:rPr>
                <w:rFonts w:ascii="Trebuchet MS" w:hAnsi="Trebuchet MS"/>
                <w:sz w:val="20"/>
                <w:lang w:val="ro-RO"/>
              </w:rPr>
              <w:t xml:space="preserve"> </w:t>
            </w:r>
            <w:r w:rsidR="00D04A4A">
              <w:rPr>
                <w:rFonts w:ascii="Trebuchet MS" w:hAnsi="Trebuchet MS"/>
                <w:sz w:val="20"/>
                <w:lang w:val="ro-RO"/>
              </w:rPr>
              <w:t>cererilor de prefinanțare/plată/</w:t>
            </w:r>
            <w:r w:rsidRPr="009B7331">
              <w:rPr>
                <w:rFonts w:ascii="Trebuchet MS" w:hAnsi="Trebuchet MS"/>
                <w:sz w:val="20"/>
                <w:lang w:val="ro-RO"/>
              </w:rPr>
              <w:t xml:space="preserve">rambursare este corelată cu valoarea eligibilă </w:t>
            </w:r>
            <w:r w:rsidR="003B39E9">
              <w:rPr>
                <w:rFonts w:ascii="Trebuchet MS" w:hAnsi="Trebuchet MS"/>
                <w:sz w:val="20"/>
                <w:lang w:val="ro-RO"/>
              </w:rPr>
              <w:t>a</w:t>
            </w:r>
            <w:r w:rsidRPr="009B7331">
              <w:rPr>
                <w:rFonts w:ascii="Trebuchet MS" w:hAnsi="Trebuchet MS"/>
                <w:sz w:val="20"/>
                <w:lang w:val="ro-RO"/>
              </w:rPr>
              <w:t xml:space="preserve"> proiectului</w:t>
            </w:r>
          </w:p>
          <w:p w14:paraId="737DFD2C" w14:textId="7481F944" w:rsidR="004A58F6" w:rsidRPr="009B7331" w:rsidRDefault="004A58F6" w:rsidP="004A58F6">
            <w:pPr>
              <w:jc w:val="both"/>
              <w:rPr>
                <w:rFonts w:ascii="Trebuchet MS" w:hAnsi="Trebuchet MS"/>
                <w:i/>
                <w:sz w:val="20"/>
                <w:lang w:val="ro-RO"/>
              </w:rPr>
            </w:pPr>
            <w:r w:rsidRPr="009B7331">
              <w:rPr>
                <w:rFonts w:ascii="Trebuchet MS" w:hAnsi="Trebuchet MS"/>
                <w:i/>
                <w:sz w:val="20"/>
                <w:lang w:val="ro-RO"/>
              </w:rPr>
              <w:t>(</w:t>
            </w:r>
            <w:r w:rsidR="00E451EA" w:rsidRPr="009B7331">
              <w:rPr>
                <w:rFonts w:ascii="Trebuchet MS" w:hAnsi="Trebuchet MS"/>
                <w:i/>
                <w:sz w:val="20"/>
                <w:lang w:val="ro-RO"/>
              </w:rPr>
              <w:t xml:space="preserve">se verifică </w:t>
            </w:r>
            <w:r w:rsidR="00D72E71">
              <w:rPr>
                <w:rFonts w:ascii="Trebuchet MS" w:hAnsi="Trebuchet MS"/>
                <w:i/>
                <w:sz w:val="20"/>
                <w:lang w:val="ro-RO"/>
              </w:rPr>
              <w:t>G</w:t>
            </w:r>
            <w:r w:rsidRPr="009B7331">
              <w:rPr>
                <w:rFonts w:ascii="Trebuchet MS" w:hAnsi="Trebuchet MS"/>
                <w:i/>
                <w:sz w:val="20"/>
                <w:lang w:val="ro-RO"/>
              </w:rPr>
              <w:t xml:space="preserve">raficul </w:t>
            </w:r>
            <w:r w:rsidR="00AF1129">
              <w:rPr>
                <w:rFonts w:ascii="Trebuchet MS" w:hAnsi="Trebuchet MS"/>
                <w:i/>
                <w:sz w:val="20"/>
                <w:lang w:val="ro-RO"/>
              </w:rPr>
              <w:t>cererilor de prefinanțare/plată</w:t>
            </w:r>
            <w:r w:rsidR="00D34A1C">
              <w:rPr>
                <w:rFonts w:ascii="Trebuchet MS" w:hAnsi="Trebuchet MS"/>
                <w:i/>
                <w:sz w:val="20"/>
                <w:lang w:val="ro-RO"/>
              </w:rPr>
              <w:t>/</w:t>
            </w:r>
            <w:r w:rsidRPr="009B7331">
              <w:rPr>
                <w:rFonts w:ascii="Trebuchet MS" w:hAnsi="Trebuchet MS"/>
                <w:i/>
                <w:sz w:val="20"/>
                <w:lang w:val="ro-RO"/>
              </w:rPr>
              <w:t xml:space="preserve">rambursare </w:t>
            </w:r>
            <w:r w:rsidR="00E451EA">
              <w:rPr>
                <w:rFonts w:ascii="Trebuchet MS" w:hAnsi="Trebuchet MS"/>
                <w:i/>
                <w:sz w:val="20"/>
                <w:lang w:val="ro-RO"/>
              </w:rPr>
              <w:t xml:space="preserve">cu </w:t>
            </w:r>
            <w:r w:rsidRPr="009B7331">
              <w:rPr>
                <w:rFonts w:ascii="Trebuchet MS" w:hAnsi="Trebuchet MS"/>
                <w:i/>
                <w:sz w:val="20"/>
                <w:lang w:val="ro-RO"/>
              </w:rPr>
              <w:t>bugetul proiectului)</w:t>
            </w:r>
            <w:r w:rsidR="007C3CC1">
              <w:rPr>
                <w:rFonts w:ascii="Trebuchet MS" w:hAnsi="Trebuchet MS"/>
                <w:i/>
                <w:sz w:val="20"/>
                <w:lang w:val="ro-RO"/>
              </w:rPr>
              <w:t xml:space="preserve"> </w:t>
            </w:r>
          </w:p>
        </w:tc>
        <w:tc>
          <w:tcPr>
            <w:tcW w:w="458" w:type="dxa"/>
            <w:shd w:val="clear" w:color="auto" w:fill="auto"/>
          </w:tcPr>
          <w:p w14:paraId="43667832" w14:textId="77777777" w:rsidR="00DA2513" w:rsidRPr="009B7331" w:rsidRDefault="00DA2513" w:rsidP="00DA2513">
            <w:pPr>
              <w:ind w:left="720"/>
              <w:contextualSpacing/>
              <w:rPr>
                <w:rFonts w:ascii="Trebuchet MS" w:hAnsi="Trebuchet MS"/>
                <w:b/>
                <w:sz w:val="20"/>
                <w:lang w:val="ro-RO"/>
              </w:rPr>
            </w:pPr>
          </w:p>
        </w:tc>
        <w:tc>
          <w:tcPr>
            <w:tcW w:w="486" w:type="dxa"/>
            <w:shd w:val="clear" w:color="auto" w:fill="auto"/>
          </w:tcPr>
          <w:p w14:paraId="4D1DEFB4" w14:textId="77777777" w:rsidR="00DA2513" w:rsidRPr="009B7331" w:rsidRDefault="00DA2513">
            <w:pPr>
              <w:ind w:left="720"/>
              <w:contextualSpacing/>
              <w:rPr>
                <w:rFonts w:ascii="Trebuchet MS" w:hAnsi="Trebuchet MS"/>
                <w:b/>
                <w:sz w:val="20"/>
                <w:lang w:val="ro-RO"/>
              </w:rPr>
            </w:pPr>
          </w:p>
        </w:tc>
        <w:tc>
          <w:tcPr>
            <w:tcW w:w="3086" w:type="dxa"/>
          </w:tcPr>
          <w:p w14:paraId="1081A88E" w14:textId="77777777" w:rsidR="00DA2513" w:rsidRPr="009B7331" w:rsidRDefault="00DA2513">
            <w:pPr>
              <w:ind w:left="720"/>
              <w:contextualSpacing/>
              <w:rPr>
                <w:rFonts w:ascii="Trebuchet MS" w:hAnsi="Trebuchet MS"/>
                <w:b/>
                <w:sz w:val="20"/>
                <w:lang w:val="ro-RO"/>
              </w:rPr>
            </w:pPr>
          </w:p>
        </w:tc>
      </w:tr>
    </w:tbl>
    <w:p w14:paraId="7BD62A06" w14:textId="77777777" w:rsidR="009D4560" w:rsidRDefault="009D4560" w:rsidP="008918A9">
      <w:pPr>
        <w:spacing w:after="0" w:line="240" w:lineRule="auto"/>
        <w:jc w:val="both"/>
        <w:rPr>
          <w:rFonts w:ascii="Trebuchet MS" w:hAnsi="Trebuchet MS"/>
          <w:b/>
          <w:bCs/>
          <w:sz w:val="20"/>
          <w:szCs w:val="20"/>
        </w:rPr>
      </w:pPr>
    </w:p>
    <w:p w14:paraId="3C349E4D" w14:textId="30605CD5" w:rsidR="00C400DE" w:rsidRPr="009B7331" w:rsidRDefault="00C400DE" w:rsidP="008918A9">
      <w:pPr>
        <w:spacing w:after="0" w:line="240" w:lineRule="auto"/>
        <w:jc w:val="both"/>
        <w:rPr>
          <w:rFonts w:ascii="Trebuchet MS" w:hAnsi="Trebuchet MS"/>
          <w:b/>
          <w:bCs/>
          <w:sz w:val="20"/>
          <w:szCs w:val="20"/>
        </w:rPr>
      </w:pPr>
      <w:r w:rsidRPr="009B7331">
        <w:rPr>
          <w:rFonts w:ascii="Trebuchet MS" w:hAnsi="Trebuchet MS"/>
          <w:b/>
          <w:bCs/>
          <w:sz w:val="20"/>
          <w:szCs w:val="20"/>
        </w:rPr>
        <w:t xml:space="preserve">Pentru punctul A. </w:t>
      </w:r>
    </w:p>
    <w:p w14:paraId="49A9BF19" w14:textId="33954E92"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 xml:space="preserve">În urma verificării îndeplinirii condițiilor de eligibilitate, menționate în </w:t>
      </w:r>
      <w:r w:rsidR="00CF1BE5" w:rsidRPr="009B7331">
        <w:rPr>
          <w:rFonts w:ascii="Trebuchet MS" w:hAnsi="Trebuchet MS"/>
          <w:bCs/>
          <w:sz w:val="20"/>
          <w:szCs w:val="20"/>
        </w:rPr>
        <w:t xml:space="preserve">cadrul </w:t>
      </w:r>
      <w:r w:rsidRPr="009B7331">
        <w:rPr>
          <w:rFonts w:ascii="Trebuchet MS" w:hAnsi="Trebuchet MS"/>
          <w:bCs/>
          <w:sz w:val="20"/>
          <w:szCs w:val="20"/>
        </w:rPr>
        <w:t>Declarați</w:t>
      </w:r>
      <w:r w:rsidR="00CF1BE5" w:rsidRPr="009B7331">
        <w:rPr>
          <w:rFonts w:ascii="Trebuchet MS" w:hAnsi="Trebuchet MS"/>
          <w:bCs/>
          <w:sz w:val="20"/>
          <w:szCs w:val="20"/>
        </w:rPr>
        <w:t>ei</w:t>
      </w:r>
      <w:r w:rsidRPr="009B7331">
        <w:rPr>
          <w:rFonts w:ascii="Trebuchet MS" w:hAnsi="Trebuchet MS"/>
          <w:bCs/>
          <w:sz w:val="20"/>
          <w:szCs w:val="20"/>
        </w:rPr>
        <w:t xml:space="preserve"> Unic</w:t>
      </w:r>
      <w:r w:rsidR="00CF1BE5" w:rsidRPr="009B7331">
        <w:rPr>
          <w:rFonts w:ascii="Trebuchet MS" w:hAnsi="Trebuchet MS"/>
          <w:bCs/>
          <w:sz w:val="20"/>
          <w:szCs w:val="20"/>
        </w:rPr>
        <w:t>e</w:t>
      </w:r>
      <w:r w:rsidRPr="009B7331">
        <w:rPr>
          <w:rFonts w:ascii="Trebuchet MS" w:hAnsi="Trebuchet MS"/>
          <w:bCs/>
          <w:sz w:val="20"/>
          <w:szCs w:val="20"/>
        </w:rPr>
        <w:t>, AM PoCIDIF emite un document denumit „Decizia de aprobare a finanțării”, respectiv „Decizia de respingere a finanțării”.</w:t>
      </w:r>
    </w:p>
    <w:p w14:paraId="1014F4BB" w14:textId="3CFF9814"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Pentru proiectele selectate pe baza „Deciziei de aprobare a finanțării”, AM PoCIDIF va continua procesul de verificare a documentației de contractare.</w:t>
      </w:r>
    </w:p>
    <w:p w14:paraId="0EFD6AD3" w14:textId="77777777"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lastRenderedPageBreak/>
        <w:t>În situația în care AM PoCIDIF emite „Decizia de respingere a finanțării” cu menționarea motivelor de respingere, proiectul este considerat respins de la finanțare.</w:t>
      </w:r>
    </w:p>
    <w:p w14:paraId="2AF7DFAB" w14:textId="77777777" w:rsidR="00C400DE" w:rsidRPr="009B7331" w:rsidRDefault="00C400DE" w:rsidP="008918A9">
      <w:pPr>
        <w:spacing w:after="0" w:line="240" w:lineRule="auto"/>
        <w:jc w:val="both"/>
        <w:rPr>
          <w:rFonts w:ascii="Trebuchet MS" w:hAnsi="Trebuchet MS"/>
          <w:bCs/>
          <w:sz w:val="20"/>
          <w:szCs w:val="20"/>
        </w:rPr>
      </w:pPr>
    </w:p>
    <w:p w14:paraId="024C73BF" w14:textId="61ED16FD" w:rsidR="00C400DE" w:rsidRPr="009B7331" w:rsidRDefault="00C400DE" w:rsidP="008918A9">
      <w:pPr>
        <w:spacing w:after="0" w:line="240" w:lineRule="auto"/>
        <w:jc w:val="both"/>
        <w:rPr>
          <w:rFonts w:ascii="Trebuchet MS" w:hAnsi="Trebuchet MS"/>
          <w:b/>
          <w:bCs/>
          <w:sz w:val="20"/>
          <w:szCs w:val="20"/>
        </w:rPr>
      </w:pPr>
      <w:r w:rsidRPr="009B7331">
        <w:rPr>
          <w:rFonts w:ascii="Trebuchet MS" w:hAnsi="Trebuchet MS"/>
          <w:b/>
          <w:bCs/>
          <w:sz w:val="20"/>
          <w:szCs w:val="20"/>
        </w:rPr>
        <w:t>Pentru punctul B.</w:t>
      </w:r>
    </w:p>
    <w:p w14:paraId="4A012AF2" w14:textId="0D7F9FAC" w:rsidR="00C400DE" w:rsidRPr="009B7331" w:rsidRDefault="00C400DE" w:rsidP="008918A9">
      <w:pPr>
        <w:spacing w:after="0" w:line="240" w:lineRule="auto"/>
        <w:jc w:val="both"/>
        <w:rPr>
          <w:rFonts w:ascii="Trebuchet MS" w:hAnsi="Trebuchet MS"/>
          <w:bCs/>
          <w:sz w:val="20"/>
          <w:szCs w:val="20"/>
        </w:rPr>
      </w:pPr>
      <w:r w:rsidRPr="009B7331">
        <w:rPr>
          <w:rFonts w:ascii="Trebuchet MS" w:hAnsi="Trebuchet MS"/>
          <w:bCs/>
          <w:sz w:val="20"/>
          <w:szCs w:val="20"/>
        </w:rPr>
        <w:t>În urma verificării documentației de contractare, AM PoCIDIF va iniția semnarea contractului de finanțare.</w:t>
      </w:r>
    </w:p>
    <w:p w14:paraId="69A67171" w14:textId="77777777" w:rsidR="00C9748D" w:rsidRDefault="00C9748D" w:rsidP="00DA2513">
      <w:pPr>
        <w:spacing w:after="0" w:line="240" w:lineRule="auto"/>
        <w:jc w:val="both"/>
        <w:rPr>
          <w:rFonts w:ascii="Trebuchet MS" w:hAnsi="Trebuchet MS"/>
          <w:bCs/>
          <w:sz w:val="20"/>
          <w:szCs w:val="20"/>
        </w:rPr>
      </w:pPr>
    </w:p>
    <w:p w14:paraId="7D3EC937" w14:textId="7B60B1D6" w:rsidR="00AB6385" w:rsidRPr="009B7331" w:rsidRDefault="00C400DE" w:rsidP="00DA2513">
      <w:pPr>
        <w:spacing w:after="0" w:line="240" w:lineRule="auto"/>
        <w:jc w:val="both"/>
        <w:rPr>
          <w:rFonts w:ascii="Trebuchet MS" w:hAnsi="Trebuchet MS"/>
          <w:bCs/>
          <w:sz w:val="20"/>
          <w:szCs w:val="20"/>
        </w:rPr>
      </w:pPr>
      <w:r w:rsidRPr="009B7331">
        <w:rPr>
          <w:rFonts w:ascii="Trebuchet MS" w:hAnsi="Trebuchet MS"/>
          <w:bCs/>
          <w:sz w:val="20"/>
          <w:szCs w:val="20"/>
        </w:rPr>
        <w:t xml:space="preserve">Pentru etapele menționate la punctele A. și B., AM </w:t>
      </w:r>
      <w:proofErr w:type="spellStart"/>
      <w:r w:rsidRPr="009B7331">
        <w:rPr>
          <w:rFonts w:ascii="Trebuchet MS" w:hAnsi="Trebuchet MS"/>
          <w:bCs/>
          <w:sz w:val="20"/>
          <w:szCs w:val="20"/>
        </w:rPr>
        <w:t>PoCIDIF</w:t>
      </w:r>
      <w:proofErr w:type="spellEnd"/>
      <w:r w:rsidRPr="009B7331">
        <w:rPr>
          <w:rFonts w:ascii="Trebuchet MS" w:hAnsi="Trebuchet MS"/>
          <w:bCs/>
          <w:sz w:val="20"/>
          <w:szCs w:val="20"/>
        </w:rPr>
        <w:t xml:space="preserve"> poate solicita clarificări,</w:t>
      </w:r>
      <w:r w:rsidR="00AB6385" w:rsidRPr="009B7331">
        <w:rPr>
          <w:rFonts w:ascii="Trebuchet MS" w:hAnsi="Trebuchet MS"/>
          <w:bCs/>
          <w:sz w:val="20"/>
          <w:szCs w:val="20"/>
        </w:rPr>
        <w:t xml:space="preserve"> </w:t>
      </w:r>
      <w:r w:rsidRPr="009B7331">
        <w:rPr>
          <w:rFonts w:ascii="Trebuchet MS" w:hAnsi="Trebuchet MS"/>
          <w:bCs/>
          <w:sz w:val="20"/>
          <w:szCs w:val="20"/>
        </w:rPr>
        <w:t xml:space="preserve">în condițiile menționate în Ghidul solicitantului. </w:t>
      </w:r>
    </w:p>
    <w:p w14:paraId="14636A78" w14:textId="6CBA43C8" w:rsidR="00C400DE" w:rsidRPr="009B7331" w:rsidRDefault="00C400DE" w:rsidP="00DA2513">
      <w:pPr>
        <w:spacing w:after="0" w:line="240" w:lineRule="auto"/>
        <w:jc w:val="both"/>
        <w:rPr>
          <w:rFonts w:ascii="Trebuchet MS" w:hAnsi="Trebuchet MS"/>
          <w:bCs/>
          <w:sz w:val="20"/>
          <w:szCs w:val="20"/>
        </w:rPr>
      </w:pPr>
      <w:r w:rsidRPr="009B7331">
        <w:rPr>
          <w:rFonts w:ascii="Trebuchet MS" w:hAnsi="Trebuchet MS"/>
          <w:bCs/>
          <w:sz w:val="20"/>
          <w:szCs w:val="20"/>
        </w:rPr>
        <w:t>Dacă în urma clarificărilor aspectele sesizate nu sunt remediate de solicitantul de finanțare</w:t>
      </w:r>
      <w:r w:rsidR="0045510C" w:rsidRPr="009B7331">
        <w:rPr>
          <w:rFonts w:ascii="Trebuchet MS" w:hAnsi="Trebuchet MS"/>
          <w:bCs/>
          <w:sz w:val="20"/>
          <w:szCs w:val="20"/>
        </w:rPr>
        <w:t xml:space="preserve"> și conduc la bifarea cu NU la unul din subcriterii</w:t>
      </w:r>
      <w:r w:rsidRPr="009B7331">
        <w:rPr>
          <w:rFonts w:ascii="Trebuchet MS" w:hAnsi="Trebuchet MS"/>
          <w:bCs/>
          <w:sz w:val="20"/>
          <w:szCs w:val="20"/>
        </w:rPr>
        <w:t>, proiectul este considerat respins de la finanțare.</w:t>
      </w:r>
    </w:p>
    <w:p w14:paraId="1F37EC5C" w14:textId="0A52767D" w:rsidR="00D849DD" w:rsidRPr="00043C6C" w:rsidRDefault="00D849DD" w:rsidP="00DA2513">
      <w:pPr>
        <w:spacing w:after="0" w:line="240" w:lineRule="auto"/>
        <w:jc w:val="both"/>
        <w:rPr>
          <w:rFonts w:ascii="Trebuchet MS" w:hAnsi="Trebuchet MS"/>
          <w:b/>
          <w:bCs/>
          <w:sz w:val="20"/>
          <w:szCs w:val="20"/>
        </w:rPr>
      </w:pPr>
    </w:p>
    <w:p w14:paraId="047323B1" w14:textId="27D2D2CC" w:rsidR="00C400DE" w:rsidRPr="00043C6C" w:rsidRDefault="00C400DE" w:rsidP="008918A9">
      <w:pPr>
        <w:spacing w:after="0" w:line="240" w:lineRule="auto"/>
        <w:jc w:val="both"/>
        <w:rPr>
          <w:rFonts w:ascii="Trebuchet MS" w:hAnsi="Trebuchet MS"/>
          <w:b/>
          <w:bCs/>
          <w:sz w:val="20"/>
          <w:szCs w:val="20"/>
        </w:rPr>
      </w:pPr>
      <w:r w:rsidRPr="00043C6C">
        <w:rPr>
          <w:rFonts w:ascii="Trebuchet MS" w:hAnsi="Trebuchet MS"/>
          <w:b/>
          <w:bCs/>
          <w:sz w:val="20"/>
          <w:szCs w:val="20"/>
        </w:rPr>
        <w:t>Observații expert:</w:t>
      </w:r>
    </w:p>
    <w:p w14:paraId="502CF785" w14:textId="77777777" w:rsidR="00C400DE" w:rsidRPr="00043C6C" w:rsidRDefault="00C400DE" w:rsidP="008918A9">
      <w:pPr>
        <w:spacing w:after="0" w:line="240" w:lineRule="auto"/>
        <w:jc w:val="both"/>
        <w:rPr>
          <w:rFonts w:ascii="Trebuchet MS" w:hAnsi="Trebuchet MS"/>
          <w:b/>
          <w:bCs/>
          <w:sz w:val="20"/>
          <w:szCs w:val="20"/>
        </w:rPr>
      </w:pPr>
    </w:p>
    <w:p w14:paraId="0B963379" w14:textId="77777777" w:rsidR="00991027" w:rsidRPr="00043C6C" w:rsidRDefault="00991027" w:rsidP="008918A9">
      <w:pPr>
        <w:spacing w:after="0" w:line="240" w:lineRule="auto"/>
        <w:jc w:val="both"/>
        <w:rPr>
          <w:rFonts w:ascii="Trebuchet MS" w:hAnsi="Trebuchet MS"/>
          <w:b/>
          <w:bCs/>
          <w:sz w:val="20"/>
          <w:szCs w:val="20"/>
        </w:rPr>
      </w:pPr>
    </w:p>
    <w:p w14:paraId="740299BC" w14:textId="52C285DC" w:rsidR="00C400DE" w:rsidRPr="00043C6C" w:rsidRDefault="00C400DE" w:rsidP="008918A9">
      <w:pPr>
        <w:spacing w:after="0" w:line="240" w:lineRule="auto"/>
        <w:jc w:val="both"/>
        <w:rPr>
          <w:rFonts w:ascii="Trebuchet MS" w:hAnsi="Trebuchet MS"/>
          <w:b/>
          <w:bCs/>
          <w:sz w:val="20"/>
          <w:szCs w:val="20"/>
        </w:rPr>
      </w:pPr>
      <w:r w:rsidRPr="00043C6C">
        <w:rPr>
          <w:rFonts w:ascii="Trebuchet MS" w:hAnsi="Trebuchet MS"/>
          <w:b/>
          <w:bCs/>
          <w:sz w:val="20"/>
          <w:szCs w:val="20"/>
        </w:rPr>
        <w:t>Concluzii:</w:t>
      </w:r>
    </w:p>
    <w:sectPr w:rsidR="00C400DE" w:rsidRPr="00043C6C" w:rsidSect="00161566">
      <w:pgSz w:w="11906" w:h="16838"/>
      <w:pgMar w:top="990" w:right="1440" w:bottom="135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54BEC"/>
    <w:multiLevelType w:val="hybridMultilevel"/>
    <w:tmpl w:val="A4747B4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E026F66"/>
    <w:multiLevelType w:val="hybridMultilevel"/>
    <w:tmpl w:val="A1245A1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98205A"/>
    <w:multiLevelType w:val="hybridMultilevel"/>
    <w:tmpl w:val="CD9EBAF6"/>
    <w:lvl w:ilvl="0" w:tplc="08B2F800">
      <w:start w:val="4"/>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692633A"/>
    <w:multiLevelType w:val="hybridMultilevel"/>
    <w:tmpl w:val="39AAABEC"/>
    <w:lvl w:ilvl="0" w:tplc="FF2CBEEE">
      <w:start w:val="1"/>
      <w:numFmt w:val="decimal"/>
      <w:lvlText w:val="%1."/>
      <w:lvlJc w:val="left"/>
      <w:pPr>
        <w:ind w:left="720" w:hanging="360"/>
      </w:pPr>
      <w:rPr>
        <w:rFonts w:ascii="Trebuchet MS" w:hAnsi="Trebuchet MS" w:hint="default"/>
        <w:b/>
        <w:color w:val="7030A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00C0611"/>
    <w:multiLevelType w:val="multilevel"/>
    <w:tmpl w:val="BB16D6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D24415"/>
    <w:multiLevelType w:val="multilevel"/>
    <w:tmpl w:val="324ACE5E"/>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BA61F8E"/>
    <w:multiLevelType w:val="hybridMultilevel"/>
    <w:tmpl w:val="A3F8FE40"/>
    <w:lvl w:ilvl="0" w:tplc="AE3EFB92">
      <w:start w:val="1"/>
      <w:numFmt w:val="decimal"/>
      <w:lvlText w:val="%1."/>
      <w:lvlJc w:val="left"/>
      <w:pPr>
        <w:ind w:left="720" w:hanging="360"/>
      </w:pPr>
      <w:rPr>
        <w:rFonts w:hint="default"/>
        <w:b/>
        <w:color w:val="7030A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4D40E18"/>
    <w:multiLevelType w:val="multilevel"/>
    <w:tmpl w:val="BAC0F7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8AA2FA7"/>
    <w:multiLevelType w:val="hybridMultilevel"/>
    <w:tmpl w:val="4A84319C"/>
    <w:lvl w:ilvl="0" w:tplc="AC1C5CC0">
      <w:start w:val="1"/>
      <w:numFmt w:val="upperLetter"/>
      <w:lvlText w:val="%1."/>
      <w:lvlJc w:val="left"/>
      <w:pPr>
        <w:ind w:left="330" w:hanging="360"/>
      </w:pPr>
      <w:rPr>
        <w:rFonts w:hint="default"/>
        <w:color w:val="FFFFFF" w:themeColor="background1"/>
      </w:rPr>
    </w:lvl>
    <w:lvl w:ilvl="1" w:tplc="04180019" w:tentative="1">
      <w:start w:val="1"/>
      <w:numFmt w:val="lowerLetter"/>
      <w:lvlText w:val="%2."/>
      <w:lvlJc w:val="left"/>
      <w:pPr>
        <w:ind w:left="1050" w:hanging="360"/>
      </w:pPr>
    </w:lvl>
    <w:lvl w:ilvl="2" w:tplc="0418001B" w:tentative="1">
      <w:start w:val="1"/>
      <w:numFmt w:val="lowerRoman"/>
      <w:lvlText w:val="%3."/>
      <w:lvlJc w:val="right"/>
      <w:pPr>
        <w:ind w:left="1770" w:hanging="180"/>
      </w:pPr>
    </w:lvl>
    <w:lvl w:ilvl="3" w:tplc="0418000F" w:tentative="1">
      <w:start w:val="1"/>
      <w:numFmt w:val="decimal"/>
      <w:lvlText w:val="%4."/>
      <w:lvlJc w:val="left"/>
      <w:pPr>
        <w:ind w:left="2490" w:hanging="360"/>
      </w:pPr>
    </w:lvl>
    <w:lvl w:ilvl="4" w:tplc="04180019" w:tentative="1">
      <w:start w:val="1"/>
      <w:numFmt w:val="lowerLetter"/>
      <w:lvlText w:val="%5."/>
      <w:lvlJc w:val="left"/>
      <w:pPr>
        <w:ind w:left="3210" w:hanging="360"/>
      </w:pPr>
    </w:lvl>
    <w:lvl w:ilvl="5" w:tplc="0418001B" w:tentative="1">
      <w:start w:val="1"/>
      <w:numFmt w:val="lowerRoman"/>
      <w:lvlText w:val="%6."/>
      <w:lvlJc w:val="right"/>
      <w:pPr>
        <w:ind w:left="3930" w:hanging="180"/>
      </w:pPr>
    </w:lvl>
    <w:lvl w:ilvl="6" w:tplc="0418000F" w:tentative="1">
      <w:start w:val="1"/>
      <w:numFmt w:val="decimal"/>
      <w:lvlText w:val="%7."/>
      <w:lvlJc w:val="left"/>
      <w:pPr>
        <w:ind w:left="4650" w:hanging="360"/>
      </w:pPr>
    </w:lvl>
    <w:lvl w:ilvl="7" w:tplc="04180019" w:tentative="1">
      <w:start w:val="1"/>
      <w:numFmt w:val="lowerLetter"/>
      <w:lvlText w:val="%8."/>
      <w:lvlJc w:val="left"/>
      <w:pPr>
        <w:ind w:left="5370" w:hanging="360"/>
      </w:pPr>
    </w:lvl>
    <w:lvl w:ilvl="8" w:tplc="0418001B" w:tentative="1">
      <w:start w:val="1"/>
      <w:numFmt w:val="lowerRoman"/>
      <w:lvlText w:val="%9."/>
      <w:lvlJc w:val="right"/>
      <w:pPr>
        <w:ind w:left="6090" w:hanging="180"/>
      </w:pPr>
    </w:lvl>
  </w:abstractNum>
  <w:abstractNum w:abstractNumId="11" w15:restartNumberingAfterBreak="0">
    <w:nsid w:val="5A9B33AA"/>
    <w:multiLevelType w:val="hybridMultilevel"/>
    <w:tmpl w:val="171E5F2E"/>
    <w:lvl w:ilvl="0" w:tplc="04180017">
      <w:start w:val="1"/>
      <w:numFmt w:val="lowerLetter"/>
      <w:lvlText w:val="%1)"/>
      <w:lvlJc w:val="left"/>
      <w:pPr>
        <w:ind w:left="720" w:hanging="360"/>
      </w:pPr>
    </w:lvl>
    <w:lvl w:ilvl="1" w:tplc="F460B608">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D59730B"/>
    <w:multiLevelType w:val="hybridMultilevel"/>
    <w:tmpl w:val="925A0522"/>
    <w:lvl w:ilvl="0" w:tplc="F460B608">
      <w:start w:val="1"/>
      <w:numFmt w:val="lowerRoman"/>
      <w:lvlText w:val="%1)"/>
      <w:lvlJc w:val="left"/>
      <w:pPr>
        <w:ind w:left="1440" w:hanging="360"/>
      </w:pPr>
      <w:rPr>
        <w:rFonts w:hint="default"/>
      </w:rPr>
    </w:lvl>
    <w:lvl w:ilvl="1" w:tplc="F460B608">
      <w:start w:val="1"/>
      <w:numFmt w:val="lowerRoman"/>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6F2C2AF1"/>
    <w:multiLevelType w:val="hybridMultilevel"/>
    <w:tmpl w:val="9BE2AC64"/>
    <w:lvl w:ilvl="0" w:tplc="EB0CB97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D6554E9"/>
    <w:multiLevelType w:val="multilevel"/>
    <w:tmpl w:val="523E7D8C"/>
    <w:lvl w:ilvl="0">
      <w:start w:val="2"/>
      <w:numFmt w:val="decimal"/>
      <w:lvlText w:val="%1."/>
      <w:lvlJc w:val="left"/>
      <w:pPr>
        <w:ind w:left="360" w:hanging="360"/>
      </w:pPr>
      <w:rPr>
        <w:rFonts w:cstheme="minorHAnsi"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16cid:durableId="801575663">
    <w:abstractNumId w:val="6"/>
  </w:num>
  <w:num w:numId="2" w16cid:durableId="907154332">
    <w:abstractNumId w:val="4"/>
  </w:num>
  <w:num w:numId="3" w16cid:durableId="890338648">
    <w:abstractNumId w:val="8"/>
  </w:num>
  <w:num w:numId="4" w16cid:durableId="320230607">
    <w:abstractNumId w:val="11"/>
  </w:num>
  <w:num w:numId="5" w16cid:durableId="458302523">
    <w:abstractNumId w:val="12"/>
  </w:num>
  <w:num w:numId="6" w16cid:durableId="774207889">
    <w:abstractNumId w:val="1"/>
  </w:num>
  <w:num w:numId="7" w16cid:durableId="1939018889">
    <w:abstractNumId w:val="3"/>
  </w:num>
  <w:num w:numId="8" w16cid:durableId="248806428">
    <w:abstractNumId w:val="10"/>
  </w:num>
  <w:num w:numId="9" w16cid:durableId="805395480">
    <w:abstractNumId w:val="14"/>
  </w:num>
  <w:num w:numId="10" w16cid:durableId="228153502">
    <w:abstractNumId w:val="2"/>
  </w:num>
  <w:num w:numId="11" w16cid:durableId="1498887365">
    <w:abstractNumId w:val="9"/>
  </w:num>
  <w:num w:numId="12" w16cid:durableId="1078750906">
    <w:abstractNumId w:val="5"/>
  </w:num>
  <w:num w:numId="13" w16cid:durableId="1903713961">
    <w:abstractNumId w:val="13"/>
  </w:num>
  <w:num w:numId="14" w16cid:durableId="24991558">
    <w:abstractNumId w:val="0"/>
  </w:num>
  <w:num w:numId="15" w16cid:durableId="10461075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8A9"/>
    <w:rsid w:val="00007710"/>
    <w:rsid w:val="000204FA"/>
    <w:rsid w:val="000214A0"/>
    <w:rsid w:val="00043C6C"/>
    <w:rsid w:val="000453CC"/>
    <w:rsid w:val="00054B7C"/>
    <w:rsid w:val="000757AB"/>
    <w:rsid w:val="000A1C28"/>
    <w:rsid w:val="000B2899"/>
    <w:rsid w:val="000D4FCB"/>
    <w:rsid w:val="000D6048"/>
    <w:rsid w:val="000D76C5"/>
    <w:rsid w:val="0012764D"/>
    <w:rsid w:val="00140705"/>
    <w:rsid w:val="00161566"/>
    <w:rsid w:val="001871C1"/>
    <w:rsid w:val="00191C8D"/>
    <w:rsid w:val="00193B14"/>
    <w:rsid w:val="001C2594"/>
    <w:rsid w:val="001C7D88"/>
    <w:rsid w:val="00233913"/>
    <w:rsid w:val="00253310"/>
    <w:rsid w:val="00257B7C"/>
    <w:rsid w:val="0028572D"/>
    <w:rsid w:val="002A6FC1"/>
    <w:rsid w:val="002B265D"/>
    <w:rsid w:val="002B3F58"/>
    <w:rsid w:val="002D7965"/>
    <w:rsid w:val="002F1E95"/>
    <w:rsid w:val="002F21CC"/>
    <w:rsid w:val="00305C7A"/>
    <w:rsid w:val="00341DBD"/>
    <w:rsid w:val="003779D0"/>
    <w:rsid w:val="00386249"/>
    <w:rsid w:val="003B39E9"/>
    <w:rsid w:val="00402425"/>
    <w:rsid w:val="004478C4"/>
    <w:rsid w:val="0045510C"/>
    <w:rsid w:val="00457AFC"/>
    <w:rsid w:val="00480EFF"/>
    <w:rsid w:val="00490A55"/>
    <w:rsid w:val="004A58F6"/>
    <w:rsid w:val="004D0CF9"/>
    <w:rsid w:val="004D6511"/>
    <w:rsid w:val="0050449F"/>
    <w:rsid w:val="0052093D"/>
    <w:rsid w:val="00551409"/>
    <w:rsid w:val="00551B26"/>
    <w:rsid w:val="00570C29"/>
    <w:rsid w:val="0057192C"/>
    <w:rsid w:val="005727C8"/>
    <w:rsid w:val="00576A50"/>
    <w:rsid w:val="00590A4C"/>
    <w:rsid w:val="005C4CF8"/>
    <w:rsid w:val="005F354D"/>
    <w:rsid w:val="005F3AA2"/>
    <w:rsid w:val="005F5FD1"/>
    <w:rsid w:val="0060258E"/>
    <w:rsid w:val="00605369"/>
    <w:rsid w:val="006124ED"/>
    <w:rsid w:val="00625B90"/>
    <w:rsid w:val="00643941"/>
    <w:rsid w:val="00643BC0"/>
    <w:rsid w:val="006632D4"/>
    <w:rsid w:val="006934FA"/>
    <w:rsid w:val="006975EF"/>
    <w:rsid w:val="006A7A26"/>
    <w:rsid w:val="0072043D"/>
    <w:rsid w:val="00722034"/>
    <w:rsid w:val="0073162C"/>
    <w:rsid w:val="007745DE"/>
    <w:rsid w:val="0079351A"/>
    <w:rsid w:val="00794822"/>
    <w:rsid w:val="007A7297"/>
    <w:rsid w:val="007C3CC1"/>
    <w:rsid w:val="007C652E"/>
    <w:rsid w:val="007E1E5E"/>
    <w:rsid w:val="0081332B"/>
    <w:rsid w:val="00824C85"/>
    <w:rsid w:val="0084547E"/>
    <w:rsid w:val="00884DDC"/>
    <w:rsid w:val="008918A9"/>
    <w:rsid w:val="008921B2"/>
    <w:rsid w:val="008B7EB6"/>
    <w:rsid w:val="008E7908"/>
    <w:rsid w:val="0090084C"/>
    <w:rsid w:val="00905C24"/>
    <w:rsid w:val="00911842"/>
    <w:rsid w:val="00914818"/>
    <w:rsid w:val="00945D67"/>
    <w:rsid w:val="00960E81"/>
    <w:rsid w:val="00971E5C"/>
    <w:rsid w:val="00991027"/>
    <w:rsid w:val="009910A2"/>
    <w:rsid w:val="009B7331"/>
    <w:rsid w:val="009C2B63"/>
    <w:rsid w:val="009D4560"/>
    <w:rsid w:val="009D5D43"/>
    <w:rsid w:val="009E7976"/>
    <w:rsid w:val="00A15118"/>
    <w:rsid w:val="00A20A39"/>
    <w:rsid w:val="00A211F6"/>
    <w:rsid w:val="00A31D04"/>
    <w:rsid w:val="00A9651B"/>
    <w:rsid w:val="00AA0D54"/>
    <w:rsid w:val="00AA7D00"/>
    <w:rsid w:val="00AB6385"/>
    <w:rsid w:val="00AF1129"/>
    <w:rsid w:val="00AF2415"/>
    <w:rsid w:val="00B0093C"/>
    <w:rsid w:val="00B2748F"/>
    <w:rsid w:val="00B340EC"/>
    <w:rsid w:val="00B46A98"/>
    <w:rsid w:val="00B56165"/>
    <w:rsid w:val="00B6220A"/>
    <w:rsid w:val="00B64DC4"/>
    <w:rsid w:val="00B80E1F"/>
    <w:rsid w:val="00B90D0B"/>
    <w:rsid w:val="00BA5653"/>
    <w:rsid w:val="00BA5CE9"/>
    <w:rsid w:val="00BD4A8E"/>
    <w:rsid w:val="00C06226"/>
    <w:rsid w:val="00C1509E"/>
    <w:rsid w:val="00C400DE"/>
    <w:rsid w:val="00C57D18"/>
    <w:rsid w:val="00C62D71"/>
    <w:rsid w:val="00C7068D"/>
    <w:rsid w:val="00C74B07"/>
    <w:rsid w:val="00C84875"/>
    <w:rsid w:val="00C9748D"/>
    <w:rsid w:val="00CC06C6"/>
    <w:rsid w:val="00CD0045"/>
    <w:rsid w:val="00CE2E3F"/>
    <w:rsid w:val="00CF1BE5"/>
    <w:rsid w:val="00D0086B"/>
    <w:rsid w:val="00D04780"/>
    <w:rsid w:val="00D04A4A"/>
    <w:rsid w:val="00D12A03"/>
    <w:rsid w:val="00D15A1F"/>
    <w:rsid w:val="00D23FB9"/>
    <w:rsid w:val="00D34A1C"/>
    <w:rsid w:val="00D562C4"/>
    <w:rsid w:val="00D711E4"/>
    <w:rsid w:val="00D72E71"/>
    <w:rsid w:val="00D77A44"/>
    <w:rsid w:val="00D849DD"/>
    <w:rsid w:val="00DA2513"/>
    <w:rsid w:val="00DA3986"/>
    <w:rsid w:val="00DA54C4"/>
    <w:rsid w:val="00DB7793"/>
    <w:rsid w:val="00DC6A74"/>
    <w:rsid w:val="00DC74FE"/>
    <w:rsid w:val="00DF43BD"/>
    <w:rsid w:val="00E04991"/>
    <w:rsid w:val="00E16819"/>
    <w:rsid w:val="00E2007F"/>
    <w:rsid w:val="00E36660"/>
    <w:rsid w:val="00E43605"/>
    <w:rsid w:val="00E451EA"/>
    <w:rsid w:val="00E4641A"/>
    <w:rsid w:val="00E62C2F"/>
    <w:rsid w:val="00E66291"/>
    <w:rsid w:val="00EA52C8"/>
    <w:rsid w:val="00EB19A7"/>
    <w:rsid w:val="00EC44D5"/>
    <w:rsid w:val="00EF7DE7"/>
    <w:rsid w:val="00F37842"/>
    <w:rsid w:val="00F4152A"/>
    <w:rsid w:val="00F54149"/>
    <w:rsid w:val="00F65C1A"/>
    <w:rsid w:val="00F67098"/>
    <w:rsid w:val="00F73474"/>
    <w:rsid w:val="00F77EA6"/>
    <w:rsid w:val="00F865FD"/>
    <w:rsid w:val="00F86CB2"/>
    <w:rsid w:val="00F928A9"/>
    <w:rsid w:val="00F95024"/>
    <w:rsid w:val="00FA16D8"/>
    <w:rsid w:val="00FA7EBA"/>
    <w:rsid w:val="00FB5F38"/>
    <w:rsid w:val="00FF4820"/>
    <w:rsid w:val="00FF7CC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D87B2"/>
  <w15:chartTrackingRefBased/>
  <w15:docId w15:val="{C599C0E7-7B35-4128-85A6-C65467EB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2">
    <w:name w:val="P68B1DB1-Normal2"/>
    <w:basedOn w:val="Normal"/>
    <w:rsid w:val="00DA3986"/>
    <w:pPr>
      <w:spacing w:after="200" w:line="276" w:lineRule="auto"/>
    </w:pPr>
    <w:rPr>
      <w:rFonts w:eastAsia="Calibri" w:cstheme="minorHAnsi"/>
      <w:szCs w:val="20"/>
      <w:lang w:val="en" w:eastAsia="en-IE"/>
    </w:rPr>
  </w:style>
  <w:style w:type="table" w:styleId="TableGrid">
    <w:name w:val="Table Grid"/>
    <w:basedOn w:val="TableNormal"/>
    <w:uiPriority w:val="39"/>
    <w:rsid w:val="00DA3986"/>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C44D5"/>
    <w:pPr>
      <w:spacing w:after="0" w:line="240" w:lineRule="auto"/>
    </w:pPr>
    <w:rPr>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phChar"/>
    <w:uiPriority w:val="34"/>
    <w:qFormat/>
    <w:rsid w:val="00EC44D5"/>
    <w:pPr>
      <w:ind w:left="720"/>
      <w:contextualSpacing/>
    </w:pPr>
  </w:style>
  <w:style w:type="paragraph" w:styleId="BalloonText">
    <w:name w:val="Balloon Text"/>
    <w:basedOn w:val="Normal"/>
    <w:link w:val="BalloonTextChar"/>
    <w:uiPriority w:val="99"/>
    <w:semiHidden/>
    <w:unhideWhenUsed/>
    <w:rsid w:val="00EC4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4D5"/>
    <w:rPr>
      <w:rFonts w:ascii="Segoe UI" w:hAnsi="Segoe UI" w:cs="Segoe UI"/>
      <w:sz w:val="18"/>
      <w:szCs w:val="18"/>
    </w:rPr>
  </w:style>
  <w:style w:type="character" w:customStyle="1" w:styleId="ListParagraphChar">
    <w:name w:val="List Paragraph Char"/>
    <w:aliases w:val="Normal bullet 2 Char,List Paragraph1 Char,body 2 Char,List Paragraph11 Char,List1 Char,Списък на абзаци Char,Akapit z listą BS Char,Outlines a.b.c. Char,List_Paragraph Char,Multilevel para_II Char,Akapit z lista BS Char,Bullet Char"/>
    <w:basedOn w:val="DefaultParagraphFont"/>
    <w:link w:val="ListParagraph"/>
    <w:uiPriority w:val="34"/>
    <w:qFormat/>
    <w:locked/>
    <w:rsid w:val="00305C7A"/>
  </w:style>
  <w:style w:type="table" w:customStyle="1" w:styleId="TableGrid11">
    <w:name w:val="Table Grid11"/>
    <w:basedOn w:val="TableNormal"/>
    <w:next w:val="TableGrid"/>
    <w:uiPriority w:val="39"/>
    <w:rsid w:val="00DA2513"/>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165"/>
    <w:rPr>
      <w:sz w:val="16"/>
      <w:szCs w:val="16"/>
    </w:rPr>
  </w:style>
  <w:style w:type="paragraph" w:styleId="CommentText">
    <w:name w:val="annotation text"/>
    <w:basedOn w:val="Normal"/>
    <w:link w:val="CommentTextChar"/>
    <w:uiPriority w:val="99"/>
    <w:semiHidden/>
    <w:unhideWhenUsed/>
    <w:rsid w:val="00B56165"/>
    <w:pPr>
      <w:spacing w:line="240" w:lineRule="auto"/>
    </w:pPr>
    <w:rPr>
      <w:sz w:val="20"/>
      <w:szCs w:val="20"/>
    </w:rPr>
  </w:style>
  <w:style w:type="character" w:customStyle="1" w:styleId="CommentTextChar">
    <w:name w:val="Comment Text Char"/>
    <w:basedOn w:val="DefaultParagraphFont"/>
    <w:link w:val="CommentText"/>
    <w:uiPriority w:val="99"/>
    <w:semiHidden/>
    <w:rsid w:val="00B56165"/>
    <w:rPr>
      <w:sz w:val="20"/>
      <w:szCs w:val="20"/>
    </w:rPr>
  </w:style>
  <w:style w:type="paragraph" w:styleId="CommentSubject">
    <w:name w:val="annotation subject"/>
    <w:basedOn w:val="CommentText"/>
    <w:next w:val="CommentText"/>
    <w:link w:val="CommentSubjectChar"/>
    <w:uiPriority w:val="99"/>
    <w:semiHidden/>
    <w:unhideWhenUsed/>
    <w:rsid w:val="00B56165"/>
    <w:rPr>
      <w:b/>
      <w:bCs/>
    </w:rPr>
  </w:style>
  <w:style w:type="character" w:customStyle="1" w:styleId="CommentSubjectChar">
    <w:name w:val="Comment Subject Char"/>
    <w:basedOn w:val="CommentTextChar"/>
    <w:link w:val="CommentSubject"/>
    <w:uiPriority w:val="99"/>
    <w:semiHidden/>
    <w:rsid w:val="00B56165"/>
    <w:rPr>
      <w:b/>
      <w:bCs/>
      <w:sz w:val="20"/>
      <w:szCs w:val="20"/>
    </w:rPr>
  </w:style>
  <w:style w:type="paragraph" w:styleId="Revision">
    <w:name w:val="Revision"/>
    <w:hidden/>
    <w:uiPriority w:val="99"/>
    <w:semiHidden/>
    <w:rsid w:val="00D008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4C6A8-6836-4CF4-815A-C52A6B35E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1213</Words>
  <Characters>7041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Ionut Cornea</cp:lastModifiedBy>
  <cp:revision>3</cp:revision>
  <dcterms:created xsi:type="dcterms:W3CDTF">2024-04-16T08:04:00Z</dcterms:created>
  <dcterms:modified xsi:type="dcterms:W3CDTF">2024-04-16T09:57:00Z</dcterms:modified>
</cp:coreProperties>
</file>